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84" w:rsidRDefault="001E0D26" w:rsidP="002F0DDF">
      <w:pPr>
        <w:pStyle w:val="a4"/>
        <w:spacing w:beforeLines="50" w:before="156" w:afterLines="50" w:after="156" w:line="360" w:lineRule="auto"/>
        <w:ind w:firstLine="357"/>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河南大学环境科学</w:t>
      </w:r>
      <w:r w:rsidR="001F4C84" w:rsidRPr="001F4C84">
        <w:rPr>
          <w:rFonts w:asciiTheme="minorEastAsia" w:eastAsiaTheme="minorEastAsia" w:hAnsiTheme="minorEastAsia" w:hint="eastAsia"/>
          <w:b/>
          <w:sz w:val="28"/>
          <w:szCs w:val="28"/>
        </w:rPr>
        <w:t>硕士学位研究生培养的基本要求</w:t>
      </w:r>
    </w:p>
    <w:p w:rsidR="001E0D26" w:rsidRDefault="001E0D26" w:rsidP="002F0DDF">
      <w:pPr>
        <w:pStyle w:val="a4"/>
        <w:spacing w:beforeLines="50" w:before="156" w:afterLines="50" w:after="156" w:line="360" w:lineRule="auto"/>
        <w:ind w:firstLine="357"/>
        <w:jc w:val="center"/>
        <w:rPr>
          <w:rFonts w:asciiTheme="minorEastAsia" w:eastAsiaTheme="minorEastAsia" w:hAnsiTheme="minorEastAsia"/>
          <w:b/>
          <w:sz w:val="28"/>
          <w:szCs w:val="28"/>
        </w:rPr>
      </w:pPr>
    </w:p>
    <w:p w:rsidR="001E0D26" w:rsidRPr="001E0D26" w:rsidRDefault="001E0D26"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hint="eastAsia"/>
          <w:color w:val="000000"/>
          <w:kern w:val="0"/>
          <w:sz w:val="21"/>
          <w:szCs w:val="21"/>
        </w:rPr>
        <w:t>根据河南大学全日制学术学位研究生培养的基本要求（</w:t>
      </w:r>
      <w:proofErr w:type="gramStart"/>
      <w:r w:rsidRPr="001E0D26">
        <w:rPr>
          <w:rFonts w:asciiTheme="minorEastAsia" w:eastAsiaTheme="minorEastAsia" w:hAnsiTheme="minorEastAsia" w:hint="eastAsia"/>
          <w:color w:val="000000"/>
          <w:kern w:val="0"/>
          <w:sz w:val="21"/>
          <w:szCs w:val="21"/>
        </w:rPr>
        <w:t>校发【  】</w:t>
      </w:r>
      <w:proofErr w:type="gramEnd"/>
      <w:r w:rsidRPr="001E0D26">
        <w:rPr>
          <w:rFonts w:asciiTheme="minorEastAsia" w:eastAsiaTheme="minorEastAsia" w:hAnsiTheme="minorEastAsia" w:hint="eastAsia"/>
          <w:color w:val="000000"/>
          <w:kern w:val="0"/>
          <w:sz w:val="21"/>
          <w:szCs w:val="21"/>
        </w:rPr>
        <w:t>号），结合</w:t>
      </w:r>
      <w:r w:rsidR="009075DF">
        <w:rPr>
          <w:rFonts w:asciiTheme="minorEastAsia" w:eastAsiaTheme="minorEastAsia" w:hAnsiTheme="minorEastAsia" w:hint="eastAsia"/>
          <w:color w:val="000000"/>
          <w:kern w:val="0"/>
          <w:sz w:val="21"/>
          <w:szCs w:val="21"/>
        </w:rPr>
        <w:t>环境科学</w:t>
      </w:r>
      <w:r w:rsidRPr="001E0D26">
        <w:rPr>
          <w:rFonts w:asciiTheme="minorEastAsia" w:eastAsiaTheme="minorEastAsia" w:hAnsiTheme="minorEastAsia" w:hint="eastAsia"/>
          <w:color w:val="000000"/>
          <w:kern w:val="0"/>
          <w:sz w:val="21"/>
          <w:szCs w:val="21"/>
        </w:rPr>
        <w:t>专业实际情况，制定本基本要求。</w:t>
      </w:r>
    </w:p>
    <w:p w:rsidR="001F4C84" w:rsidRPr="001F4C84" w:rsidRDefault="001F4C84" w:rsidP="001F4C84">
      <w:pPr>
        <w:pStyle w:val="a4"/>
        <w:spacing w:line="360" w:lineRule="auto"/>
        <w:ind w:firstLine="360"/>
        <w:rPr>
          <w:rFonts w:asciiTheme="minorEastAsia" w:eastAsiaTheme="minorEastAsia" w:hAnsiTheme="minorEastAsia"/>
          <w:b/>
          <w:color w:val="000000"/>
          <w:kern w:val="0"/>
          <w:sz w:val="24"/>
          <w:szCs w:val="24"/>
        </w:rPr>
      </w:pPr>
      <w:r w:rsidRPr="001F4C84">
        <w:rPr>
          <w:rFonts w:asciiTheme="minorEastAsia" w:eastAsiaTheme="minorEastAsia" w:hAnsiTheme="minorEastAsia" w:hint="eastAsia"/>
          <w:b/>
          <w:color w:val="000000"/>
          <w:kern w:val="0"/>
          <w:sz w:val="24"/>
          <w:szCs w:val="24"/>
        </w:rPr>
        <w:t>一、培养目标</w:t>
      </w:r>
    </w:p>
    <w:p w:rsidR="001F4C84" w:rsidRPr="001F4C84" w:rsidRDefault="001F4C84" w:rsidP="001F4C84">
      <w:pPr>
        <w:spacing w:line="360" w:lineRule="auto"/>
        <w:ind w:firstLineChars="200" w:firstLine="482"/>
        <w:rPr>
          <w:rFonts w:asciiTheme="minorEastAsia" w:hAnsiTheme="minorEastAsia"/>
          <w:szCs w:val="21"/>
        </w:rPr>
      </w:pPr>
      <w:r w:rsidRPr="001F4C84">
        <w:rPr>
          <w:rFonts w:asciiTheme="minorEastAsia" w:hAnsiTheme="minorEastAsia" w:hint="eastAsia"/>
          <w:b/>
          <w:sz w:val="24"/>
        </w:rPr>
        <w:t xml:space="preserve">1. </w:t>
      </w:r>
      <w:r w:rsidRPr="001F4C84">
        <w:rPr>
          <w:rFonts w:asciiTheme="minorEastAsia" w:hAnsiTheme="minorEastAsia"/>
          <w:szCs w:val="21"/>
        </w:rPr>
        <w:t>培养具有马列世界观和方法论，热爱祖国，遵纪守法，品德高尚，坚持真理，献身</w:t>
      </w:r>
      <w:r w:rsidRPr="001F4C84">
        <w:rPr>
          <w:rFonts w:asciiTheme="minorEastAsia" w:hAnsiTheme="minorEastAsia" w:hint="eastAsia"/>
          <w:szCs w:val="21"/>
        </w:rPr>
        <w:t xml:space="preserve"> </w:t>
      </w:r>
      <w:r w:rsidRPr="001F4C84">
        <w:rPr>
          <w:rFonts w:asciiTheme="minorEastAsia" w:hAnsiTheme="minorEastAsia"/>
          <w:szCs w:val="21"/>
        </w:rPr>
        <w:t>科学，对祖国的社会主义建设事业有崇高的责任感和奋发图强的事业心的德、智、体全面发展的高级专门人才，工作中保持严谨求实</w:t>
      </w:r>
      <w:r>
        <w:rPr>
          <w:rFonts w:asciiTheme="minorEastAsia" w:hAnsiTheme="minorEastAsia" w:hint="eastAsia"/>
          <w:szCs w:val="21"/>
        </w:rPr>
        <w:t>、勇于创新的</w:t>
      </w:r>
      <w:r w:rsidRPr="001F4C84">
        <w:rPr>
          <w:rFonts w:asciiTheme="minorEastAsia" w:hAnsiTheme="minorEastAsia"/>
          <w:szCs w:val="21"/>
        </w:rPr>
        <w:t>科学态度和优良的职业道德。</w:t>
      </w:r>
    </w:p>
    <w:p w:rsidR="001613D6" w:rsidRDefault="001F4C84" w:rsidP="001F4C84">
      <w:pPr>
        <w:spacing w:line="360" w:lineRule="auto"/>
        <w:ind w:firstLineChars="200" w:firstLine="422"/>
        <w:rPr>
          <w:rFonts w:asciiTheme="minorEastAsia" w:hAnsiTheme="minorEastAsia"/>
          <w:kern w:val="0"/>
          <w:szCs w:val="21"/>
        </w:rPr>
      </w:pPr>
      <w:r w:rsidRPr="001F4C84">
        <w:rPr>
          <w:rFonts w:asciiTheme="minorEastAsia" w:hAnsiTheme="minorEastAsia" w:hint="eastAsia"/>
          <w:b/>
          <w:kern w:val="0"/>
          <w:szCs w:val="21"/>
        </w:rPr>
        <w:t>2.</w:t>
      </w:r>
      <w:r w:rsidR="001613D6">
        <w:rPr>
          <w:rFonts w:asciiTheme="minorEastAsia" w:hAnsiTheme="minorEastAsia" w:hint="eastAsia"/>
          <w:b/>
          <w:kern w:val="0"/>
          <w:szCs w:val="21"/>
        </w:rPr>
        <w:t xml:space="preserve"> </w:t>
      </w:r>
      <w:r w:rsidRPr="001F4C84">
        <w:rPr>
          <w:rFonts w:asciiTheme="minorEastAsia" w:hAnsiTheme="minorEastAsia"/>
          <w:kern w:val="0"/>
          <w:szCs w:val="21"/>
        </w:rPr>
        <w:t>本专业硕士学位获得者应掌握环境科学的基础理论及基本实验技能，范围涵盖环境化学、环境与生态学、环境规划与管理、环境工程控制、环境催化、绿色化学与可持续发展理论等，深入了解所研究课题的现状及发展动向</w:t>
      </w:r>
      <w:r w:rsidRPr="001F4C84">
        <w:rPr>
          <w:rFonts w:asciiTheme="minorEastAsia" w:hAnsiTheme="minorEastAsia" w:hint="eastAsia"/>
          <w:kern w:val="0"/>
          <w:szCs w:val="21"/>
        </w:rPr>
        <w:t>。</w:t>
      </w:r>
    </w:p>
    <w:p w:rsidR="001613D6" w:rsidRDefault="001613D6" w:rsidP="001613D6">
      <w:pPr>
        <w:spacing w:line="360" w:lineRule="auto"/>
        <w:ind w:firstLineChars="200" w:firstLine="420"/>
        <w:rPr>
          <w:rFonts w:asciiTheme="minorEastAsia" w:hAnsiTheme="minorEastAsia"/>
          <w:kern w:val="0"/>
          <w:szCs w:val="21"/>
        </w:rPr>
      </w:pPr>
      <w:r>
        <w:rPr>
          <w:rFonts w:asciiTheme="minorEastAsia" w:hAnsiTheme="minorEastAsia" w:hint="eastAsia"/>
          <w:kern w:val="0"/>
          <w:szCs w:val="21"/>
        </w:rPr>
        <w:t xml:space="preserve">3. </w:t>
      </w:r>
      <w:r w:rsidR="001F4C84" w:rsidRPr="001F4C84">
        <w:rPr>
          <w:rFonts w:asciiTheme="minorEastAsia" w:hAnsiTheme="minorEastAsia" w:hint="eastAsia"/>
          <w:szCs w:val="21"/>
        </w:rPr>
        <w:t>具有一定的从事环境科学研究和解决实际环境问题的能力</w:t>
      </w:r>
      <w:r w:rsidR="001F4C84" w:rsidRPr="001F4C84">
        <w:rPr>
          <w:rFonts w:asciiTheme="minorEastAsia" w:hAnsiTheme="minorEastAsia"/>
          <w:kern w:val="0"/>
          <w:szCs w:val="21"/>
        </w:rPr>
        <w:t>，包括文献调研、实验设计、数据采集与分析，能熟练使用计算机进行文字处理、图形绘制、编程计算等</w:t>
      </w:r>
      <w:r w:rsidR="001F4C84" w:rsidRPr="001F4C84">
        <w:rPr>
          <w:rFonts w:asciiTheme="minorEastAsia" w:hAnsiTheme="minorEastAsia" w:hint="eastAsia"/>
          <w:kern w:val="0"/>
          <w:szCs w:val="21"/>
        </w:rPr>
        <w:t>，</w:t>
      </w:r>
      <w:r w:rsidR="001F4C84" w:rsidRPr="001F4C84">
        <w:rPr>
          <w:rFonts w:asciiTheme="minorEastAsia" w:hAnsiTheme="minorEastAsia"/>
          <w:kern w:val="0"/>
          <w:szCs w:val="21"/>
        </w:rPr>
        <w:t>毕业后可于环境保护部门、对口专业学校或环保类企业从事教学、科研、技术开发与管理工作，或者继续攻读博士学位。</w:t>
      </w:r>
    </w:p>
    <w:p w:rsidR="001F4C84" w:rsidRDefault="001613D6" w:rsidP="001613D6">
      <w:pPr>
        <w:spacing w:line="360" w:lineRule="auto"/>
        <w:ind w:firstLineChars="200" w:firstLine="420"/>
        <w:rPr>
          <w:rFonts w:asciiTheme="minorEastAsia" w:hAnsiTheme="minorEastAsia"/>
          <w:szCs w:val="21"/>
        </w:rPr>
      </w:pPr>
      <w:r>
        <w:rPr>
          <w:rFonts w:asciiTheme="minorEastAsia" w:hAnsiTheme="minorEastAsia" w:hint="eastAsia"/>
          <w:kern w:val="0"/>
          <w:szCs w:val="21"/>
        </w:rPr>
        <w:t xml:space="preserve">4. </w:t>
      </w:r>
      <w:r w:rsidR="001F4C84" w:rsidRPr="001F4C84">
        <w:rPr>
          <w:rFonts w:asciiTheme="minorEastAsia" w:hAnsiTheme="minorEastAsia" w:hint="eastAsia"/>
          <w:szCs w:val="21"/>
        </w:rPr>
        <w:t>具有应用外语开展学术研究和学术交流的基本能力。</w:t>
      </w:r>
      <w:r w:rsidR="001F4C84" w:rsidRPr="001F4C84">
        <w:rPr>
          <w:rFonts w:asciiTheme="minorEastAsia" w:hAnsiTheme="minorEastAsia"/>
          <w:szCs w:val="21"/>
        </w:rPr>
        <w:t>能熟练阅读本专业外文书刊，并具有一定的听说和写作能力</w:t>
      </w:r>
      <w:r w:rsidR="001F4C84" w:rsidRPr="001F4C84">
        <w:rPr>
          <w:rFonts w:asciiTheme="minorEastAsia" w:hAnsiTheme="minorEastAsia" w:hint="eastAsia"/>
          <w:szCs w:val="21"/>
        </w:rPr>
        <w:t>。</w:t>
      </w:r>
    </w:p>
    <w:p w:rsidR="001613D6" w:rsidRPr="001F4C84" w:rsidRDefault="001613D6" w:rsidP="001613D6">
      <w:pPr>
        <w:spacing w:line="360" w:lineRule="auto"/>
        <w:ind w:firstLineChars="200" w:firstLine="420"/>
        <w:rPr>
          <w:rFonts w:asciiTheme="minorEastAsia" w:hAnsiTheme="minorEastAsia"/>
          <w:sz w:val="24"/>
        </w:rPr>
      </w:pPr>
      <w:r>
        <w:rPr>
          <w:rFonts w:asciiTheme="minorEastAsia" w:hAnsiTheme="minorEastAsia" w:hint="eastAsia"/>
          <w:szCs w:val="21"/>
        </w:rPr>
        <w:t>5. 身心健康。</w:t>
      </w:r>
    </w:p>
    <w:p w:rsidR="001F4C84" w:rsidRDefault="001F4C84" w:rsidP="001F4C84">
      <w:pPr>
        <w:pStyle w:val="a4"/>
        <w:spacing w:line="360" w:lineRule="auto"/>
        <w:ind w:firstLine="360"/>
        <w:rPr>
          <w:rFonts w:asciiTheme="minorEastAsia" w:eastAsiaTheme="minorEastAsia" w:hAnsiTheme="minorEastAsia"/>
          <w:b/>
          <w:color w:val="000000"/>
          <w:kern w:val="0"/>
          <w:sz w:val="24"/>
          <w:szCs w:val="24"/>
        </w:rPr>
      </w:pPr>
      <w:r w:rsidRPr="001F4C84">
        <w:rPr>
          <w:rFonts w:asciiTheme="minorEastAsia" w:eastAsiaTheme="minorEastAsia" w:hAnsiTheme="minorEastAsia" w:hint="eastAsia"/>
          <w:b/>
          <w:color w:val="000000"/>
          <w:kern w:val="0"/>
          <w:sz w:val="24"/>
          <w:szCs w:val="24"/>
        </w:rPr>
        <w:t>二、学制和学习年限</w:t>
      </w:r>
    </w:p>
    <w:p w:rsidR="001E0D26" w:rsidRPr="001E0D26" w:rsidRDefault="001E0D26" w:rsidP="001E0D26">
      <w:pPr>
        <w:pStyle w:val="a4"/>
        <w:spacing w:line="360" w:lineRule="auto"/>
        <w:ind w:firstLine="360"/>
        <w:rPr>
          <w:rFonts w:asciiTheme="minorEastAsia" w:eastAsiaTheme="minorEastAsia" w:hAnsiTheme="minorEastAsia"/>
          <w:color w:val="000000"/>
          <w:kern w:val="0"/>
          <w:szCs w:val="21"/>
        </w:rPr>
      </w:pPr>
      <w:r w:rsidRPr="001E0D26">
        <w:rPr>
          <w:rFonts w:asciiTheme="minorEastAsia" w:eastAsiaTheme="minorEastAsia" w:hAnsiTheme="minorEastAsia" w:hint="eastAsia"/>
          <w:color w:val="000000"/>
          <w:kern w:val="0"/>
          <w:szCs w:val="21"/>
        </w:rPr>
        <w:t>全日制攻读硕士学位研究生，实行以3年为基础的弹性学制，在校学习年限一般为</w:t>
      </w:r>
      <w:r w:rsidRPr="001E0D26">
        <w:rPr>
          <w:rFonts w:asciiTheme="minorEastAsia" w:eastAsiaTheme="minorEastAsia" w:hAnsiTheme="minorEastAsia"/>
          <w:color w:val="000000"/>
          <w:kern w:val="0"/>
          <w:szCs w:val="21"/>
        </w:rPr>
        <w:t>2</w:t>
      </w:r>
      <w:r w:rsidRPr="001E0D26">
        <w:rPr>
          <w:rFonts w:asciiTheme="minorEastAsia" w:eastAsiaTheme="minorEastAsia" w:hAnsiTheme="minorEastAsia" w:hint="eastAsia"/>
          <w:color w:val="000000"/>
          <w:kern w:val="0"/>
          <w:szCs w:val="21"/>
        </w:rPr>
        <w:t>-4年。非全日制攻读硕士学位研究生的学习年限可适当延长，最长不超过5年。</w:t>
      </w:r>
    </w:p>
    <w:p w:rsidR="001613D6" w:rsidRPr="001613D6" w:rsidRDefault="001613D6" w:rsidP="001613D6">
      <w:pPr>
        <w:pStyle w:val="a4"/>
        <w:spacing w:line="360" w:lineRule="auto"/>
        <w:ind w:firstLine="360"/>
        <w:rPr>
          <w:rFonts w:asciiTheme="minorEastAsia" w:eastAsiaTheme="minorEastAsia" w:hAnsiTheme="minorEastAsia"/>
          <w:color w:val="000000"/>
          <w:kern w:val="0"/>
          <w:szCs w:val="21"/>
        </w:rPr>
      </w:pPr>
      <w:r w:rsidRPr="001613D6">
        <w:rPr>
          <w:rFonts w:asciiTheme="minorEastAsia" w:eastAsiaTheme="minorEastAsia" w:hAnsiTheme="minorEastAsia" w:hint="eastAsia"/>
          <w:color w:val="000000"/>
          <w:kern w:val="0"/>
          <w:szCs w:val="21"/>
        </w:rPr>
        <w:t>提前完成培养方案规定的全部课程和其他培养环节，成绩优秀、科研能力突出、完成学位论文、符合学校有关要求者，可申请提前毕业。</w:t>
      </w:r>
    </w:p>
    <w:p w:rsidR="001F4C84" w:rsidRPr="001F4C84" w:rsidRDefault="001F4C84" w:rsidP="001F4C84">
      <w:pPr>
        <w:pStyle w:val="a4"/>
        <w:spacing w:line="360" w:lineRule="auto"/>
        <w:ind w:firstLine="360"/>
        <w:rPr>
          <w:rFonts w:asciiTheme="minorEastAsia" w:eastAsiaTheme="minorEastAsia" w:hAnsiTheme="minorEastAsia"/>
          <w:b/>
          <w:color w:val="000000"/>
          <w:kern w:val="0"/>
          <w:sz w:val="24"/>
          <w:szCs w:val="24"/>
        </w:rPr>
      </w:pPr>
      <w:r w:rsidRPr="001F4C84">
        <w:rPr>
          <w:rFonts w:asciiTheme="minorEastAsia" w:eastAsiaTheme="minorEastAsia" w:hAnsiTheme="minorEastAsia" w:hint="eastAsia"/>
          <w:b/>
          <w:color w:val="000000"/>
          <w:kern w:val="0"/>
          <w:sz w:val="24"/>
          <w:szCs w:val="24"/>
        </w:rPr>
        <w:t>三、研究方向</w:t>
      </w:r>
    </w:p>
    <w:p w:rsidR="006800F6" w:rsidRPr="001F4C84" w:rsidRDefault="001F4C84" w:rsidP="006800F6">
      <w:pPr>
        <w:spacing w:line="360" w:lineRule="auto"/>
        <w:ind w:left="360"/>
        <w:rPr>
          <w:rFonts w:asciiTheme="minorEastAsia" w:hAnsiTheme="minorEastAsia"/>
          <w:szCs w:val="21"/>
        </w:rPr>
      </w:pPr>
      <w:r w:rsidRPr="001F4C84">
        <w:rPr>
          <w:rFonts w:asciiTheme="minorEastAsia" w:hAnsiTheme="minorEastAsia" w:hint="eastAsia"/>
          <w:szCs w:val="21"/>
        </w:rPr>
        <w:t xml:space="preserve">1.   </w:t>
      </w:r>
      <w:r w:rsidR="006800F6" w:rsidRPr="001F4C84">
        <w:rPr>
          <w:rFonts w:asciiTheme="minorEastAsia" w:hAnsiTheme="minorEastAsia"/>
          <w:szCs w:val="21"/>
        </w:rPr>
        <w:t>污染控制与废弃物资源化</w:t>
      </w:r>
    </w:p>
    <w:p w:rsidR="001F4C84" w:rsidRPr="001F4C84" w:rsidRDefault="006800F6" w:rsidP="001F4C84">
      <w:pPr>
        <w:spacing w:line="360" w:lineRule="auto"/>
        <w:ind w:left="360"/>
        <w:rPr>
          <w:rFonts w:asciiTheme="minorEastAsia" w:hAnsiTheme="minorEastAsia"/>
          <w:szCs w:val="21"/>
        </w:rPr>
      </w:pPr>
      <w:r>
        <w:rPr>
          <w:rFonts w:asciiTheme="minorEastAsia" w:hAnsiTheme="minorEastAsia" w:hint="eastAsia"/>
          <w:szCs w:val="21"/>
        </w:rPr>
        <w:t xml:space="preserve">2.   </w:t>
      </w:r>
      <w:r w:rsidR="001F4C84" w:rsidRPr="001F4C84">
        <w:rPr>
          <w:rFonts w:asciiTheme="minorEastAsia" w:hAnsiTheme="minorEastAsia"/>
          <w:szCs w:val="21"/>
        </w:rPr>
        <w:t>环境分析与评价</w:t>
      </w:r>
    </w:p>
    <w:p w:rsidR="00CB64B6" w:rsidRPr="001F4C84" w:rsidRDefault="001F4C84" w:rsidP="00CB64B6">
      <w:pPr>
        <w:spacing w:line="360" w:lineRule="auto"/>
        <w:ind w:firstLineChars="171" w:firstLine="359"/>
        <w:rPr>
          <w:rFonts w:asciiTheme="minorEastAsia" w:hAnsiTheme="minorEastAsia"/>
          <w:szCs w:val="21"/>
        </w:rPr>
      </w:pPr>
      <w:r w:rsidRPr="001F4C84">
        <w:rPr>
          <w:rFonts w:asciiTheme="minorEastAsia" w:hAnsiTheme="minorEastAsia"/>
          <w:szCs w:val="21"/>
        </w:rPr>
        <w:t xml:space="preserve">3.   </w:t>
      </w:r>
      <w:r w:rsidR="00CB64B6" w:rsidRPr="001F4C84">
        <w:rPr>
          <w:rFonts w:asciiTheme="minorEastAsia" w:hAnsiTheme="minorEastAsia"/>
          <w:szCs w:val="21"/>
        </w:rPr>
        <w:t>新型环境功能材料研究及应用</w:t>
      </w:r>
    </w:p>
    <w:p w:rsidR="001F4C84" w:rsidRPr="001F4C84" w:rsidRDefault="001F4C84" w:rsidP="001F4C84">
      <w:pPr>
        <w:pStyle w:val="a4"/>
        <w:spacing w:line="360" w:lineRule="auto"/>
        <w:ind w:firstLine="360"/>
        <w:rPr>
          <w:rFonts w:asciiTheme="minorEastAsia" w:eastAsiaTheme="minorEastAsia" w:hAnsiTheme="minorEastAsia"/>
          <w:b/>
          <w:color w:val="000000"/>
          <w:kern w:val="0"/>
          <w:sz w:val="24"/>
          <w:szCs w:val="24"/>
        </w:rPr>
      </w:pPr>
      <w:r w:rsidRPr="001F4C84">
        <w:rPr>
          <w:rFonts w:asciiTheme="minorEastAsia" w:eastAsiaTheme="minorEastAsia" w:hAnsiTheme="minorEastAsia" w:hint="eastAsia"/>
          <w:b/>
          <w:color w:val="000000"/>
          <w:kern w:val="0"/>
          <w:sz w:val="24"/>
          <w:szCs w:val="24"/>
        </w:rPr>
        <w:t>四、培养方式和培养计划</w:t>
      </w:r>
    </w:p>
    <w:p w:rsidR="001F4C84" w:rsidRPr="00BF37A3" w:rsidRDefault="001F4C84" w:rsidP="001F4C84">
      <w:pPr>
        <w:pStyle w:val="a4"/>
        <w:spacing w:line="360" w:lineRule="auto"/>
        <w:ind w:firstLine="360"/>
        <w:rPr>
          <w:rFonts w:asciiTheme="minorEastAsia" w:eastAsiaTheme="minorEastAsia" w:hAnsiTheme="minorEastAsia"/>
          <w:color w:val="000000"/>
          <w:kern w:val="0"/>
          <w:szCs w:val="21"/>
        </w:rPr>
      </w:pPr>
      <w:r w:rsidRPr="00BF37A3">
        <w:rPr>
          <w:rFonts w:asciiTheme="minorEastAsia" w:eastAsiaTheme="minorEastAsia" w:hAnsiTheme="minorEastAsia" w:hint="eastAsia"/>
          <w:color w:val="000000"/>
          <w:kern w:val="0"/>
          <w:szCs w:val="21"/>
        </w:rPr>
        <w:lastRenderedPageBreak/>
        <w:t>1、</w:t>
      </w:r>
      <w:r w:rsidR="00AA2B00">
        <w:rPr>
          <w:rFonts w:asciiTheme="minorEastAsia" w:eastAsiaTheme="minorEastAsia" w:hAnsiTheme="minorEastAsia" w:hint="eastAsia"/>
          <w:color w:val="000000"/>
          <w:kern w:val="0"/>
          <w:szCs w:val="21"/>
        </w:rPr>
        <w:t>环境科学</w:t>
      </w:r>
      <w:r w:rsidRPr="00BF37A3">
        <w:rPr>
          <w:rFonts w:asciiTheme="minorEastAsia" w:eastAsiaTheme="minorEastAsia" w:hAnsiTheme="minorEastAsia" w:hint="eastAsia"/>
          <w:color w:val="000000"/>
          <w:kern w:val="0"/>
          <w:szCs w:val="21"/>
        </w:rPr>
        <w:t>硕士研究生的培养采用导师负责与导师组集体培养相结合的方式。导师是研究生培养的第一责任人，负责硕士生的业务指导和思想政治教育，同时注重发挥导师组集体智慧，拓宽硕士研究生的学术视野，提高研究生培养质量。</w:t>
      </w:r>
    </w:p>
    <w:p w:rsidR="001F4C84" w:rsidRPr="00BF37A3" w:rsidRDefault="001F4C84" w:rsidP="001F4C84">
      <w:pPr>
        <w:pStyle w:val="a4"/>
        <w:spacing w:line="360" w:lineRule="auto"/>
        <w:ind w:firstLine="360"/>
        <w:rPr>
          <w:rFonts w:asciiTheme="minorEastAsia" w:eastAsiaTheme="minorEastAsia" w:hAnsiTheme="minorEastAsia"/>
          <w:color w:val="000000"/>
          <w:kern w:val="0"/>
          <w:szCs w:val="21"/>
        </w:rPr>
      </w:pPr>
      <w:r w:rsidRPr="00BF37A3">
        <w:rPr>
          <w:rFonts w:asciiTheme="minorEastAsia" w:eastAsiaTheme="minorEastAsia" w:hAnsiTheme="minorEastAsia" w:hint="eastAsia"/>
          <w:color w:val="000000"/>
          <w:kern w:val="0"/>
          <w:szCs w:val="21"/>
        </w:rPr>
        <w:t>2、</w:t>
      </w:r>
      <w:r w:rsidRPr="00BF37A3">
        <w:rPr>
          <w:rFonts w:asciiTheme="minorEastAsia" w:eastAsiaTheme="minorEastAsia" w:hAnsiTheme="minorEastAsia"/>
          <w:szCs w:val="21"/>
        </w:rPr>
        <w:t>采取理论学习和科学研究相结合的培养方式；实行讲授与研讨相结合的教学方式</w:t>
      </w:r>
      <w:r w:rsidRPr="00BF37A3">
        <w:rPr>
          <w:rFonts w:asciiTheme="minorEastAsia" w:eastAsiaTheme="minorEastAsia" w:hAnsiTheme="minorEastAsia" w:hint="eastAsia"/>
          <w:szCs w:val="21"/>
        </w:rPr>
        <w:t>。</w:t>
      </w:r>
      <w:r w:rsidRPr="00BF37A3">
        <w:rPr>
          <w:rFonts w:asciiTheme="minorEastAsia" w:eastAsiaTheme="minorEastAsia" w:hAnsiTheme="minorEastAsia" w:hint="eastAsia"/>
          <w:color w:val="000000"/>
          <w:kern w:val="0"/>
          <w:szCs w:val="21"/>
        </w:rPr>
        <w:t>注重课程学习，夯实学科基础，通过课程学习使硕士生掌握学科专业的系统知识和前沿问题。每位硕士生都应参与导师的科研课题，在研究中学习，在学习中研究，努力提高分析问题和解决问题的能力、研究能力和创新能力。</w:t>
      </w:r>
    </w:p>
    <w:p w:rsidR="001F4C84" w:rsidRPr="00BF37A3" w:rsidRDefault="001F4C84" w:rsidP="001F4C84">
      <w:pPr>
        <w:pStyle w:val="a4"/>
        <w:spacing w:line="360" w:lineRule="auto"/>
        <w:ind w:firstLine="360"/>
        <w:rPr>
          <w:rFonts w:asciiTheme="minorEastAsia" w:eastAsiaTheme="minorEastAsia" w:hAnsiTheme="minorEastAsia"/>
          <w:color w:val="000000"/>
          <w:kern w:val="0"/>
          <w:szCs w:val="21"/>
        </w:rPr>
      </w:pPr>
      <w:r w:rsidRPr="00BF37A3">
        <w:rPr>
          <w:rFonts w:asciiTheme="minorEastAsia" w:eastAsiaTheme="minorEastAsia" w:hAnsiTheme="minorEastAsia"/>
          <w:color w:val="000000"/>
          <w:kern w:val="0"/>
          <w:szCs w:val="21"/>
        </w:rPr>
        <w:t>3、硕士生在入学后的</w:t>
      </w:r>
      <w:r w:rsidRPr="00BF37A3">
        <w:rPr>
          <w:rFonts w:asciiTheme="minorEastAsia" w:eastAsiaTheme="minorEastAsia" w:hAnsiTheme="minorEastAsia" w:hint="eastAsia"/>
          <w:color w:val="000000"/>
          <w:kern w:val="0"/>
          <w:szCs w:val="21"/>
        </w:rPr>
        <w:t>第一个学期</w:t>
      </w:r>
      <w:r w:rsidRPr="00BF37A3">
        <w:rPr>
          <w:rFonts w:asciiTheme="minorEastAsia" w:eastAsiaTheme="minorEastAsia" w:hAnsiTheme="minorEastAsia"/>
          <w:color w:val="000000"/>
          <w:kern w:val="0"/>
          <w:szCs w:val="21"/>
        </w:rPr>
        <w:t>内经师生互选，确定导师</w:t>
      </w:r>
      <w:r w:rsidRPr="00BF37A3">
        <w:rPr>
          <w:rFonts w:asciiTheme="minorEastAsia" w:eastAsiaTheme="minorEastAsia" w:hAnsiTheme="minorEastAsia" w:hint="eastAsia"/>
          <w:color w:val="000000"/>
          <w:kern w:val="0"/>
          <w:szCs w:val="21"/>
        </w:rPr>
        <w:t>（</w:t>
      </w:r>
      <w:r w:rsidRPr="00BF37A3">
        <w:rPr>
          <w:rFonts w:asciiTheme="minorEastAsia" w:eastAsiaTheme="minorEastAsia" w:hAnsiTheme="minorEastAsia"/>
          <w:color w:val="000000"/>
          <w:kern w:val="0"/>
          <w:szCs w:val="21"/>
        </w:rPr>
        <w:t>未互选的硕士生由导师</w:t>
      </w:r>
      <w:proofErr w:type="gramStart"/>
      <w:r w:rsidRPr="00BF37A3">
        <w:rPr>
          <w:rFonts w:asciiTheme="minorEastAsia" w:eastAsiaTheme="minorEastAsia" w:hAnsiTheme="minorEastAsia"/>
          <w:color w:val="000000"/>
          <w:kern w:val="0"/>
          <w:szCs w:val="21"/>
        </w:rPr>
        <w:t>组分配</w:t>
      </w:r>
      <w:proofErr w:type="gramEnd"/>
      <w:r w:rsidRPr="00BF37A3">
        <w:rPr>
          <w:rFonts w:asciiTheme="minorEastAsia" w:eastAsiaTheme="minorEastAsia" w:hAnsiTheme="minorEastAsia"/>
          <w:color w:val="000000"/>
          <w:kern w:val="0"/>
          <w:szCs w:val="21"/>
        </w:rPr>
        <w:t>导师</w:t>
      </w:r>
      <w:r w:rsidRPr="00BF37A3">
        <w:rPr>
          <w:rFonts w:asciiTheme="minorEastAsia" w:eastAsiaTheme="minorEastAsia" w:hAnsiTheme="minorEastAsia" w:hint="eastAsia"/>
          <w:color w:val="000000"/>
          <w:kern w:val="0"/>
          <w:szCs w:val="21"/>
        </w:rPr>
        <w:t>）</w:t>
      </w:r>
      <w:r w:rsidRPr="00BF37A3">
        <w:rPr>
          <w:rFonts w:asciiTheme="minorEastAsia" w:eastAsiaTheme="minorEastAsia" w:hAnsiTheme="minorEastAsia"/>
          <w:color w:val="000000"/>
          <w:kern w:val="0"/>
          <w:szCs w:val="21"/>
        </w:rPr>
        <w:t>,并在导师的指导下根据本学科培养方案和硕士生本人的具体情况确定研究方向与制订</w:t>
      </w:r>
      <w:r w:rsidRPr="00BF37A3">
        <w:rPr>
          <w:rFonts w:asciiTheme="minorEastAsia" w:eastAsiaTheme="minorEastAsia" w:hAnsiTheme="minorEastAsia" w:hint="eastAsia"/>
          <w:color w:val="000000"/>
          <w:kern w:val="0"/>
          <w:szCs w:val="21"/>
        </w:rPr>
        <w:t>个人</w:t>
      </w:r>
      <w:r w:rsidRPr="00BF37A3">
        <w:rPr>
          <w:rFonts w:asciiTheme="minorEastAsia" w:eastAsiaTheme="minorEastAsia" w:hAnsiTheme="minorEastAsia"/>
          <w:color w:val="000000"/>
          <w:kern w:val="0"/>
          <w:szCs w:val="21"/>
        </w:rPr>
        <w:t>培养计划，经学科负责人审定后报</w:t>
      </w:r>
      <w:r w:rsidRPr="00BF37A3">
        <w:rPr>
          <w:rFonts w:asciiTheme="minorEastAsia" w:eastAsiaTheme="minorEastAsia" w:hAnsiTheme="minorEastAsia" w:hint="eastAsia"/>
          <w:color w:val="000000"/>
          <w:kern w:val="0"/>
          <w:szCs w:val="21"/>
        </w:rPr>
        <w:t>所在单位</w:t>
      </w:r>
      <w:r w:rsidRPr="00BF37A3">
        <w:rPr>
          <w:rFonts w:asciiTheme="minorEastAsia" w:eastAsiaTheme="minorEastAsia" w:hAnsiTheme="minorEastAsia"/>
          <w:color w:val="000000"/>
          <w:kern w:val="0"/>
          <w:szCs w:val="21"/>
        </w:rPr>
        <w:t>和研究生院备案。硕士研究生的</w:t>
      </w:r>
      <w:r w:rsidRPr="00BF37A3">
        <w:rPr>
          <w:rFonts w:asciiTheme="minorEastAsia" w:eastAsiaTheme="minorEastAsia" w:hAnsiTheme="minorEastAsia" w:hint="eastAsia"/>
          <w:color w:val="000000"/>
          <w:kern w:val="0"/>
          <w:szCs w:val="21"/>
        </w:rPr>
        <w:t>个人</w:t>
      </w:r>
      <w:r w:rsidRPr="00BF37A3">
        <w:rPr>
          <w:rFonts w:asciiTheme="minorEastAsia" w:eastAsiaTheme="minorEastAsia" w:hAnsiTheme="minorEastAsia"/>
          <w:color w:val="000000"/>
          <w:kern w:val="0"/>
          <w:szCs w:val="21"/>
        </w:rPr>
        <w:t>培养计划应该充分体现因材施教的原则</w:t>
      </w:r>
      <w:r w:rsidRPr="00BF37A3">
        <w:rPr>
          <w:rFonts w:asciiTheme="minorEastAsia" w:eastAsiaTheme="minorEastAsia" w:hAnsiTheme="minorEastAsia" w:hint="eastAsia"/>
          <w:color w:val="000000"/>
          <w:kern w:val="0"/>
          <w:szCs w:val="21"/>
        </w:rPr>
        <w:t>，</w:t>
      </w:r>
      <w:r w:rsidRPr="00BF37A3">
        <w:rPr>
          <w:rFonts w:asciiTheme="minorEastAsia" w:eastAsiaTheme="minorEastAsia" w:hAnsiTheme="minorEastAsia"/>
          <w:color w:val="000000"/>
          <w:kern w:val="0"/>
          <w:szCs w:val="21"/>
        </w:rPr>
        <w:t>对该硕士生的研究方向、课程学习要求及考试方式、实践和参加学术活动环节等做出比较具体的规定或说明。</w:t>
      </w:r>
    </w:p>
    <w:p w:rsidR="001F4C84" w:rsidRPr="00BF37A3" w:rsidRDefault="001F4C84" w:rsidP="00BF37A3">
      <w:pPr>
        <w:pStyle w:val="a3"/>
        <w:spacing w:line="360" w:lineRule="auto"/>
        <w:ind w:firstLine="420"/>
        <w:rPr>
          <w:rFonts w:asciiTheme="minorEastAsia" w:eastAsiaTheme="minorEastAsia" w:hAnsiTheme="minorEastAsia"/>
          <w:color w:val="000000"/>
          <w:kern w:val="0"/>
          <w:sz w:val="21"/>
          <w:szCs w:val="21"/>
        </w:rPr>
      </w:pPr>
      <w:r w:rsidRPr="00BF37A3">
        <w:rPr>
          <w:rFonts w:asciiTheme="minorEastAsia" w:eastAsiaTheme="minorEastAsia" w:hAnsiTheme="minorEastAsia" w:hint="eastAsia"/>
          <w:color w:val="000000"/>
          <w:kern w:val="0"/>
          <w:sz w:val="21"/>
          <w:szCs w:val="21"/>
        </w:rPr>
        <w:t>在执行计划过程中，若因特殊情况需要变动，硕士生须征得导师同意，在每学期选课期间内进行修改，修改后的个人培养计划经导师签字后交所在培养单位的</w:t>
      </w:r>
      <w:proofErr w:type="gramStart"/>
      <w:r w:rsidRPr="00BF37A3">
        <w:rPr>
          <w:rFonts w:asciiTheme="minorEastAsia" w:eastAsiaTheme="minorEastAsia" w:hAnsiTheme="minorEastAsia" w:hint="eastAsia"/>
          <w:color w:val="000000"/>
          <w:kern w:val="0"/>
          <w:sz w:val="21"/>
          <w:szCs w:val="21"/>
        </w:rPr>
        <w:t>研</w:t>
      </w:r>
      <w:proofErr w:type="gramEnd"/>
      <w:r w:rsidRPr="00BF37A3">
        <w:rPr>
          <w:rFonts w:asciiTheme="minorEastAsia" w:eastAsiaTheme="minorEastAsia" w:hAnsiTheme="minorEastAsia" w:hint="eastAsia"/>
          <w:color w:val="000000"/>
          <w:kern w:val="0"/>
          <w:sz w:val="21"/>
          <w:szCs w:val="21"/>
        </w:rPr>
        <w:t>科办及研究生院</w:t>
      </w:r>
      <w:proofErr w:type="gramStart"/>
      <w:r w:rsidRPr="00BF37A3">
        <w:rPr>
          <w:rFonts w:asciiTheme="minorEastAsia" w:eastAsiaTheme="minorEastAsia" w:hAnsiTheme="minorEastAsia" w:hint="eastAsia"/>
          <w:color w:val="000000"/>
          <w:kern w:val="0"/>
          <w:sz w:val="21"/>
          <w:szCs w:val="21"/>
        </w:rPr>
        <w:t>培养办</w:t>
      </w:r>
      <w:proofErr w:type="gramEnd"/>
      <w:r w:rsidRPr="00BF37A3">
        <w:rPr>
          <w:rFonts w:asciiTheme="minorEastAsia" w:eastAsiaTheme="minorEastAsia" w:hAnsiTheme="minorEastAsia" w:hint="eastAsia"/>
          <w:color w:val="000000"/>
          <w:kern w:val="0"/>
          <w:sz w:val="21"/>
          <w:szCs w:val="21"/>
        </w:rPr>
        <w:t>备案。</w:t>
      </w:r>
    </w:p>
    <w:p w:rsidR="001F4C84" w:rsidRPr="001F4C84" w:rsidRDefault="001F4C84" w:rsidP="001F4C84">
      <w:pPr>
        <w:pStyle w:val="a3"/>
        <w:spacing w:line="360" w:lineRule="auto"/>
        <w:ind w:firstLine="482"/>
        <w:rPr>
          <w:rFonts w:asciiTheme="minorEastAsia" w:eastAsiaTheme="minorEastAsia" w:hAnsiTheme="minorEastAsia"/>
          <w:b/>
          <w:color w:val="000000"/>
          <w:kern w:val="0"/>
          <w:sz w:val="24"/>
          <w:szCs w:val="24"/>
        </w:rPr>
      </w:pPr>
      <w:r w:rsidRPr="001F4C84">
        <w:rPr>
          <w:rFonts w:asciiTheme="minorEastAsia" w:eastAsiaTheme="minorEastAsia" w:hAnsiTheme="minorEastAsia" w:hint="eastAsia"/>
          <w:b/>
          <w:color w:val="000000"/>
          <w:kern w:val="0"/>
          <w:sz w:val="24"/>
          <w:szCs w:val="24"/>
        </w:rPr>
        <w:t>五、课程设置与学分要求</w:t>
      </w:r>
    </w:p>
    <w:p w:rsidR="001F4C84" w:rsidRPr="001E0D26" w:rsidRDefault="001F4C84"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hint="eastAsia"/>
          <w:color w:val="000000"/>
          <w:kern w:val="0"/>
          <w:sz w:val="21"/>
          <w:szCs w:val="21"/>
        </w:rPr>
        <w:t>1. 研究生课程</w:t>
      </w:r>
    </w:p>
    <w:p w:rsidR="001F4C84" w:rsidRPr="001E0D26" w:rsidRDefault="001F4C84"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hint="eastAsia"/>
          <w:color w:val="000000"/>
          <w:kern w:val="0"/>
          <w:sz w:val="21"/>
          <w:szCs w:val="21"/>
        </w:rPr>
        <w:t>硕士研究生的课程设置包括必修课程和选修课程。</w:t>
      </w:r>
    </w:p>
    <w:p w:rsidR="001F4C84" w:rsidRPr="001E0D26" w:rsidRDefault="001F4C84"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hint="eastAsia"/>
          <w:color w:val="000000"/>
          <w:kern w:val="0"/>
          <w:sz w:val="21"/>
          <w:szCs w:val="21"/>
        </w:rPr>
        <w:t>必修课程包括学位公共必修课（外语、政治）、公共基础课、专业基础课、专业课、学术活动、实践环节。选修课程包括专业选修课、跨学科或跨专业选修课、公共选修课。对于跨学科或以同等学力考入的硕士研究生，应补修本学科专业的本科生主干课程。</w:t>
      </w:r>
    </w:p>
    <w:p w:rsidR="001F4C84" w:rsidRPr="001E0D26" w:rsidRDefault="001F4C84" w:rsidP="001F4C84">
      <w:pPr>
        <w:pStyle w:val="a4"/>
        <w:spacing w:line="360" w:lineRule="auto"/>
        <w:ind w:firstLine="360"/>
        <w:rPr>
          <w:rFonts w:asciiTheme="minorEastAsia" w:eastAsiaTheme="minorEastAsia" w:hAnsiTheme="minorEastAsia"/>
          <w:color w:val="000000"/>
          <w:kern w:val="0"/>
          <w:szCs w:val="21"/>
        </w:rPr>
      </w:pPr>
      <w:r w:rsidRPr="001E0D26">
        <w:rPr>
          <w:rFonts w:asciiTheme="minorEastAsia" w:eastAsiaTheme="minorEastAsia" w:hAnsiTheme="minorEastAsia" w:hint="eastAsia"/>
          <w:color w:val="000000"/>
          <w:kern w:val="0"/>
          <w:szCs w:val="21"/>
        </w:rPr>
        <w:t>硕士研究生课程总学分不少于32学分，其中必修课程不少于24学分（其中学术活动</w:t>
      </w:r>
      <w:r w:rsidRPr="001E0D26">
        <w:rPr>
          <w:rFonts w:asciiTheme="minorEastAsia" w:eastAsiaTheme="minorEastAsia" w:hAnsiTheme="minorEastAsia"/>
          <w:color w:val="000000"/>
          <w:kern w:val="0"/>
          <w:szCs w:val="21"/>
        </w:rPr>
        <w:t>1</w:t>
      </w:r>
      <w:r w:rsidRPr="001E0D26">
        <w:rPr>
          <w:rFonts w:asciiTheme="minorEastAsia" w:eastAsiaTheme="minorEastAsia" w:hAnsiTheme="minorEastAsia" w:hint="eastAsia"/>
          <w:color w:val="000000"/>
          <w:kern w:val="0"/>
          <w:szCs w:val="21"/>
        </w:rPr>
        <w:t>学分，实践环节</w:t>
      </w:r>
      <w:r w:rsidRPr="001E0D26">
        <w:rPr>
          <w:rFonts w:asciiTheme="minorEastAsia" w:eastAsiaTheme="minorEastAsia" w:hAnsiTheme="minorEastAsia"/>
          <w:color w:val="000000"/>
          <w:kern w:val="0"/>
          <w:szCs w:val="21"/>
        </w:rPr>
        <w:t>1</w:t>
      </w:r>
      <w:r w:rsidRPr="001E0D26">
        <w:rPr>
          <w:rFonts w:asciiTheme="minorEastAsia" w:eastAsiaTheme="minorEastAsia" w:hAnsiTheme="minorEastAsia" w:hint="eastAsia"/>
          <w:color w:val="000000"/>
          <w:kern w:val="0"/>
          <w:szCs w:val="21"/>
        </w:rPr>
        <w:t>学分），选修课程不少于8学分。</w:t>
      </w:r>
    </w:p>
    <w:p w:rsidR="001F4C84" w:rsidRPr="001E0D26" w:rsidRDefault="001F4C84"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hint="eastAsia"/>
          <w:color w:val="000000"/>
          <w:kern w:val="0"/>
          <w:sz w:val="21"/>
          <w:szCs w:val="21"/>
        </w:rPr>
        <w:t>2. 课程考核</w:t>
      </w:r>
    </w:p>
    <w:p w:rsidR="001F4C84" w:rsidRPr="001E0D26" w:rsidRDefault="001F4C84"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hint="eastAsia"/>
          <w:color w:val="000000"/>
          <w:kern w:val="0"/>
          <w:sz w:val="21"/>
          <w:szCs w:val="21"/>
        </w:rPr>
        <w:t>硕士研究生培养方案中开设的各门课程，都要进行考核，成绩合格方可取得学分。</w:t>
      </w:r>
      <w:r w:rsidR="00BF37A3" w:rsidRPr="001E0D26">
        <w:rPr>
          <w:rFonts w:asciiTheme="minorEastAsia" w:eastAsiaTheme="minorEastAsia" w:hAnsiTheme="minorEastAsia" w:hint="eastAsia"/>
          <w:color w:val="000000"/>
          <w:kern w:val="0"/>
          <w:sz w:val="21"/>
          <w:szCs w:val="21"/>
        </w:rPr>
        <w:t>考核分为考试和考查两种。</w:t>
      </w:r>
      <w:r w:rsidRPr="001E0D26">
        <w:rPr>
          <w:rFonts w:asciiTheme="minorEastAsia" w:eastAsiaTheme="minorEastAsia" w:hAnsiTheme="minorEastAsia" w:hint="eastAsia"/>
          <w:color w:val="000000"/>
          <w:kern w:val="0"/>
          <w:sz w:val="21"/>
          <w:szCs w:val="21"/>
        </w:rPr>
        <w:t>课程考核成绩按百分制计算，学位课程</w:t>
      </w:r>
      <w:r w:rsidRPr="001E0D26">
        <w:rPr>
          <w:rFonts w:asciiTheme="minorEastAsia" w:eastAsiaTheme="minorEastAsia" w:hAnsiTheme="minorEastAsia"/>
          <w:color w:val="000000"/>
          <w:kern w:val="0"/>
          <w:sz w:val="21"/>
          <w:szCs w:val="21"/>
        </w:rPr>
        <w:t>7</w:t>
      </w:r>
      <w:r w:rsidRPr="001E0D26">
        <w:rPr>
          <w:rFonts w:asciiTheme="minorEastAsia" w:eastAsiaTheme="minorEastAsia" w:hAnsiTheme="minorEastAsia" w:hint="eastAsia"/>
          <w:color w:val="000000"/>
          <w:kern w:val="0"/>
          <w:sz w:val="21"/>
          <w:szCs w:val="21"/>
        </w:rPr>
        <w:t>0分以上为合格，非学位课程</w:t>
      </w:r>
      <w:r w:rsidRPr="001E0D26">
        <w:rPr>
          <w:rFonts w:asciiTheme="minorEastAsia" w:eastAsiaTheme="minorEastAsia" w:hAnsiTheme="minorEastAsia"/>
          <w:color w:val="000000"/>
          <w:kern w:val="0"/>
          <w:sz w:val="21"/>
          <w:szCs w:val="21"/>
        </w:rPr>
        <w:t>60</w:t>
      </w:r>
      <w:r w:rsidRPr="001E0D26">
        <w:rPr>
          <w:rFonts w:asciiTheme="minorEastAsia" w:eastAsiaTheme="minorEastAsia" w:hAnsiTheme="minorEastAsia" w:hint="eastAsia"/>
          <w:color w:val="000000"/>
          <w:kern w:val="0"/>
          <w:sz w:val="21"/>
          <w:szCs w:val="21"/>
        </w:rPr>
        <w:t>分以上为合格。</w:t>
      </w:r>
    </w:p>
    <w:p w:rsidR="001F4C84" w:rsidRPr="001F4C84" w:rsidRDefault="001F4C84" w:rsidP="001F4C84">
      <w:pPr>
        <w:pStyle w:val="a3"/>
        <w:spacing w:line="360" w:lineRule="auto"/>
        <w:ind w:firstLine="482"/>
        <w:rPr>
          <w:rFonts w:asciiTheme="minorEastAsia" w:eastAsiaTheme="minorEastAsia" w:hAnsiTheme="minorEastAsia"/>
          <w:b/>
          <w:color w:val="000000"/>
          <w:kern w:val="0"/>
          <w:sz w:val="24"/>
          <w:szCs w:val="24"/>
        </w:rPr>
      </w:pPr>
      <w:r w:rsidRPr="001F4C84">
        <w:rPr>
          <w:rFonts w:asciiTheme="minorEastAsia" w:eastAsiaTheme="minorEastAsia" w:hAnsiTheme="minorEastAsia" w:hint="eastAsia"/>
          <w:b/>
          <w:color w:val="000000"/>
          <w:kern w:val="0"/>
          <w:sz w:val="24"/>
          <w:szCs w:val="24"/>
        </w:rPr>
        <w:t>六、实践环节</w:t>
      </w:r>
    </w:p>
    <w:p w:rsidR="001F4C84" w:rsidRPr="001E0D26" w:rsidRDefault="001F4C84"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hint="eastAsia"/>
          <w:color w:val="000000"/>
          <w:kern w:val="0"/>
          <w:sz w:val="21"/>
          <w:szCs w:val="21"/>
        </w:rPr>
        <w:t>实践环节主要包括学术活动和实践活动两部分。</w:t>
      </w:r>
    </w:p>
    <w:p w:rsidR="001F4C84" w:rsidRPr="001E0D26" w:rsidRDefault="001F4C84"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color w:val="000000"/>
          <w:kern w:val="0"/>
          <w:sz w:val="21"/>
          <w:szCs w:val="21"/>
        </w:rPr>
        <w:t>（1）学术活动（1学分）</w:t>
      </w:r>
    </w:p>
    <w:p w:rsidR="001F4C84" w:rsidRPr="001E0D26" w:rsidRDefault="001F4C84"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color w:val="000000"/>
          <w:kern w:val="0"/>
          <w:sz w:val="21"/>
          <w:szCs w:val="21"/>
        </w:rPr>
        <w:lastRenderedPageBreak/>
        <w:t>凡在本校举行或学校、研究生院及各院、室、所组织举行的</w:t>
      </w:r>
      <w:r w:rsidR="00AA2B00" w:rsidRPr="001E0D26">
        <w:rPr>
          <w:rFonts w:asciiTheme="minorEastAsia" w:eastAsiaTheme="minorEastAsia" w:hAnsiTheme="minorEastAsia" w:hint="eastAsia"/>
          <w:color w:val="000000"/>
          <w:kern w:val="0"/>
          <w:sz w:val="21"/>
          <w:szCs w:val="21"/>
        </w:rPr>
        <w:t>环境科学专业相关的</w:t>
      </w:r>
      <w:r w:rsidRPr="001E0D26">
        <w:rPr>
          <w:rFonts w:asciiTheme="minorEastAsia" w:eastAsiaTheme="minorEastAsia" w:hAnsiTheme="minorEastAsia"/>
          <w:color w:val="000000"/>
          <w:kern w:val="0"/>
          <w:sz w:val="21"/>
          <w:szCs w:val="21"/>
        </w:rPr>
        <w:t>学术活动，研究生均应参加。凡校外学术组织和省、部、国家有关部门、单位及国际学术团体组织的</w:t>
      </w:r>
      <w:r w:rsidR="00AA2B00" w:rsidRPr="001E0D26">
        <w:rPr>
          <w:rFonts w:asciiTheme="minorEastAsia" w:eastAsiaTheme="minorEastAsia" w:hAnsiTheme="minorEastAsia" w:hint="eastAsia"/>
          <w:color w:val="000000"/>
          <w:kern w:val="0"/>
          <w:sz w:val="21"/>
          <w:szCs w:val="21"/>
        </w:rPr>
        <w:t>环境科学专业相关的</w:t>
      </w:r>
      <w:r w:rsidRPr="001E0D26">
        <w:rPr>
          <w:rFonts w:asciiTheme="minorEastAsia" w:eastAsiaTheme="minorEastAsia" w:hAnsiTheme="minorEastAsia"/>
          <w:color w:val="000000"/>
          <w:kern w:val="0"/>
          <w:sz w:val="21"/>
          <w:szCs w:val="21"/>
        </w:rPr>
        <w:t>学术活动，可根据实际情况，积极参加。在读期间，硕士研究生应听取不少于</w:t>
      </w:r>
      <w:r w:rsidRPr="001E0D26">
        <w:rPr>
          <w:rFonts w:asciiTheme="minorEastAsia" w:eastAsiaTheme="minorEastAsia" w:hAnsiTheme="minorEastAsia" w:hint="eastAsia"/>
          <w:color w:val="000000"/>
          <w:kern w:val="0"/>
          <w:sz w:val="21"/>
          <w:szCs w:val="21"/>
        </w:rPr>
        <w:t>8</w:t>
      </w:r>
      <w:r w:rsidRPr="001E0D26">
        <w:rPr>
          <w:rFonts w:asciiTheme="minorEastAsia" w:eastAsiaTheme="minorEastAsia" w:hAnsiTheme="minorEastAsia"/>
          <w:color w:val="000000"/>
          <w:kern w:val="0"/>
          <w:sz w:val="21"/>
          <w:szCs w:val="21"/>
        </w:rPr>
        <w:t>场高水平学术讲座</w:t>
      </w:r>
      <w:r w:rsidR="003410A5">
        <w:rPr>
          <w:rFonts w:asciiTheme="minorEastAsia" w:eastAsiaTheme="minorEastAsia" w:hAnsiTheme="minorEastAsia" w:hint="eastAsia"/>
          <w:color w:val="000000"/>
          <w:kern w:val="0"/>
          <w:sz w:val="21"/>
          <w:szCs w:val="21"/>
        </w:rPr>
        <w:t>，并积极参加省级以上的学术会议</w:t>
      </w:r>
      <w:r w:rsidRPr="001E0D26">
        <w:rPr>
          <w:rFonts w:asciiTheme="minorEastAsia" w:eastAsiaTheme="minorEastAsia" w:hAnsiTheme="minorEastAsia"/>
          <w:color w:val="000000"/>
          <w:kern w:val="0"/>
          <w:sz w:val="21"/>
          <w:szCs w:val="21"/>
        </w:rPr>
        <w:t>；公开主讲不少于2次有关文献阅读、学术研究等内容的学术报告。学术活动占1学分，根据学生参加学术活动的考勤和学生主讲的学术报告质量进行考核，考核成绩采用五级分制评定，考核成绩由导师综合评定。</w:t>
      </w:r>
    </w:p>
    <w:p w:rsidR="001F4C84" w:rsidRPr="001E0D26" w:rsidRDefault="001F4C84"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hint="eastAsia"/>
          <w:color w:val="000000"/>
          <w:kern w:val="0"/>
          <w:sz w:val="21"/>
          <w:szCs w:val="21"/>
        </w:rPr>
        <w:t>（</w:t>
      </w:r>
      <w:r w:rsidRPr="001E0D26">
        <w:rPr>
          <w:rFonts w:asciiTheme="minorEastAsia" w:eastAsiaTheme="minorEastAsia" w:hAnsiTheme="minorEastAsia"/>
          <w:color w:val="000000"/>
          <w:kern w:val="0"/>
          <w:sz w:val="21"/>
          <w:szCs w:val="21"/>
        </w:rPr>
        <w:t>2</w:t>
      </w:r>
      <w:r w:rsidRPr="001E0D26">
        <w:rPr>
          <w:rFonts w:asciiTheme="minorEastAsia" w:eastAsiaTheme="minorEastAsia" w:hAnsiTheme="minorEastAsia" w:hint="eastAsia"/>
          <w:color w:val="000000"/>
          <w:kern w:val="0"/>
          <w:sz w:val="21"/>
          <w:szCs w:val="21"/>
        </w:rPr>
        <w:t>）实践活动（</w:t>
      </w:r>
      <w:r w:rsidRPr="001E0D26">
        <w:rPr>
          <w:rFonts w:asciiTheme="minorEastAsia" w:eastAsiaTheme="minorEastAsia" w:hAnsiTheme="minorEastAsia"/>
          <w:color w:val="000000"/>
          <w:kern w:val="0"/>
          <w:sz w:val="21"/>
          <w:szCs w:val="21"/>
        </w:rPr>
        <w:t>1</w:t>
      </w:r>
      <w:r w:rsidRPr="001E0D26">
        <w:rPr>
          <w:rFonts w:asciiTheme="minorEastAsia" w:eastAsiaTheme="minorEastAsia" w:hAnsiTheme="minorEastAsia" w:hint="eastAsia"/>
          <w:color w:val="000000"/>
          <w:kern w:val="0"/>
          <w:sz w:val="21"/>
          <w:szCs w:val="21"/>
        </w:rPr>
        <w:t>学分）</w:t>
      </w:r>
    </w:p>
    <w:p w:rsidR="00AA2B00" w:rsidRPr="001E0D26" w:rsidRDefault="001F4C84" w:rsidP="001E0D26">
      <w:pPr>
        <w:pStyle w:val="a3"/>
        <w:spacing w:line="360" w:lineRule="auto"/>
        <w:ind w:firstLine="420"/>
        <w:rPr>
          <w:rFonts w:asciiTheme="minorEastAsia" w:eastAsiaTheme="minorEastAsia" w:hAnsiTheme="minorEastAsia"/>
          <w:color w:val="000000"/>
          <w:kern w:val="0"/>
          <w:sz w:val="21"/>
          <w:szCs w:val="21"/>
        </w:rPr>
      </w:pPr>
      <w:r w:rsidRPr="001E0D26">
        <w:rPr>
          <w:rFonts w:asciiTheme="minorEastAsia" w:eastAsiaTheme="minorEastAsia" w:hAnsiTheme="minorEastAsia" w:hint="eastAsia"/>
          <w:color w:val="000000"/>
          <w:kern w:val="0"/>
          <w:sz w:val="21"/>
          <w:szCs w:val="21"/>
        </w:rPr>
        <w:t>实践活动包括教学实践、科研实践与社会实践等类别。教学实践是体现我校师范特色，培养提高硕士生的教学能力、组织表达能力和检验研究生学习效果的重要手段。教学实践的形式包括课堂讲授、批改作业、指导实验、答疑解难等；科研实践是锻炼硕士生开展科学研究的必要途径。科研实践的形式包括参与导师课题研究、完成自主申报科研课题及参与人才培养基地和学科研究基地研究项目等；社会实践的形式可以是社会调查、技术推广、咨询、科技开发、专业实习及公益劳动等。</w:t>
      </w:r>
    </w:p>
    <w:p w:rsidR="0058482C" w:rsidRPr="002F0DDF" w:rsidRDefault="00BE5B30" w:rsidP="002F0DDF">
      <w:pPr>
        <w:spacing w:line="440" w:lineRule="exact"/>
        <w:ind w:rightChars="-50" w:right="-105" w:firstLineChars="200" w:firstLine="420"/>
        <w:jc w:val="left"/>
        <w:rPr>
          <w:rFonts w:asciiTheme="minorEastAsia" w:hAnsiTheme="minorEastAsia"/>
          <w:szCs w:val="21"/>
        </w:rPr>
      </w:pPr>
      <w:r w:rsidRPr="002F0DDF">
        <w:rPr>
          <w:rFonts w:asciiTheme="minorEastAsia" w:hAnsiTheme="minorEastAsia" w:hint="eastAsia"/>
          <w:szCs w:val="21"/>
        </w:rPr>
        <w:t>实习实践内容、时间由导师安排并考核。考核成绩采用五级分制评定，导师依据研究生参与实践活动的实际情况进行考核。</w:t>
      </w:r>
    </w:p>
    <w:p w:rsidR="001F4C84" w:rsidRPr="001E0D26" w:rsidRDefault="001F4C84" w:rsidP="001F4C84">
      <w:pPr>
        <w:pStyle w:val="a3"/>
        <w:spacing w:line="360" w:lineRule="auto"/>
        <w:ind w:firstLine="482"/>
        <w:rPr>
          <w:rFonts w:asciiTheme="minorEastAsia" w:eastAsiaTheme="minorEastAsia" w:hAnsiTheme="minorEastAsia"/>
          <w:b/>
          <w:color w:val="000000"/>
          <w:kern w:val="0"/>
          <w:sz w:val="24"/>
          <w:szCs w:val="24"/>
        </w:rPr>
      </w:pPr>
      <w:r w:rsidRPr="001E0D26">
        <w:rPr>
          <w:rFonts w:asciiTheme="minorEastAsia" w:eastAsiaTheme="minorEastAsia" w:hAnsiTheme="minorEastAsia" w:hint="eastAsia"/>
          <w:b/>
          <w:color w:val="000000"/>
          <w:kern w:val="0"/>
          <w:sz w:val="24"/>
          <w:szCs w:val="24"/>
        </w:rPr>
        <w:t>七、科研能力培养</w:t>
      </w:r>
    </w:p>
    <w:p w:rsidR="008C323A" w:rsidRPr="002F0DDF" w:rsidRDefault="007152DA" w:rsidP="008C323A">
      <w:pPr>
        <w:pStyle w:val="a3"/>
        <w:spacing w:line="360" w:lineRule="auto"/>
        <w:ind w:firstLine="420"/>
        <w:rPr>
          <w:rFonts w:asciiTheme="minorEastAsia" w:eastAsiaTheme="minorEastAsia" w:hAnsiTheme="minorEastAsia"/>
          <w:color w:val="000000"/>
          <w:kern w:val="0"/>
          <w:sz w:val="21"/>
          <w:szCs w:val="21"/>
        </w:rPr>
      </w:pPr>
      <w:r w:rsidRPr="001B3616">
        <w:rPr>
          <w:rFonts w:asciiTheme="minorEastAsia" w:eastAsiaTheme="minorEastAsia" w:hAnsiTheme="minorEastAsia" w:hint="eastAsia"/>
          <w:color w:val="000000"/>
          <w:kern w:val="0"/>
          <w:sz w:val="21"/>
          <w:szCs w:val="21"/>
        </w:rPr>
        <w:t>环境科学专业鼓励硕士生在导师的指导下，尽早进入有关课题的研究，并尽力创造国内外学术交流的条件；</w:t>
      </w:r>
      <w:r w:rsidR="00BE5B30">
        <w:rPr>
          <w:rFonts w:asciiTheme="minorEastAsia" w:eastAsiaTheme="minorEastAsia" w:hAnsiTheme="minorEastAsia" w:hint="eastAsia"/>
          <w:color w:val="000000"/>
          <w:kern w:val="0"/>
          <w:sz w:val="21"/>
          <w:szCs w:val="21"/>
        </w:rPr>
        <w:t>原则上要求硕士研究生在校期间以第一作者（或导师为第一作者、学生为第二作者）、河南大学</w:t>
      </w:r>
      <w:r w:rsidR="00BE5B30" w:rsidRPr="002F0DDF">
        <w:rPr>
          <w:rFonts w:asciiTheme="minorEastAsia" w:eastAsiaTheme="minorEastAsia" w:hAnsiTheme="minorEastAsia" w:hint="eastAsia"/>
          <w:color w:val="000000"/>
          <w:kern w:val="0"/>
          <w:sz w:val="21"/>
          <w:szCs w:val="21"/>
        </w:rPr>
        <w:t>化学化工学院</w:t>
      </w:r>
      <w:r w:rsidRPr="001B3616">
        <w:rPr>
          <w:rFonts w:asciiTheme="minorEastAsia" w:eastAsiaTheme="minorEastAsia" w:hAnsiTheme="minorEastAsia" w:hint="eastAsia"/>
          <w:color w:val="000000"/>
          <w:kern w:val="0"/>
          <w:sz w:val="21"/>
          <w:szCs w:val="21"/>
        </w:rPr>
        <w:t>为第一署名单位公开发表与本专业相关的学术论文。</w:t>
      </w:r>
    </w:p>
    <w:p w:rsidR="001F4C84" w:rsidRPr="001F4C84" w:rsidRDefault="001F4C84" w:rsidP="001F4C84">
      <w:pPr>
        <w:pStyle w:val="a3"/>
        <w:spacing w:line="360" w:lineRule="auto"/>
        <w:ind w:firstLine="482"/>
        <w:rPr>
          <w:rFonts w:asciiTheme="minorEastAsia" w:eastAsiaTheme="minorEastAsia" w:hAnsiTheme="minorEastAsia"/>
          <w:b/>
          <w:color w:val="000000"/>
          <w:kern w:val="0"/>
          <w:sz w:val="24"/>
          <w:szCs w:val="24"/>
        </w:rPr>
      </w:pPr>
      <w:r w:rsidRPr="001F4C84">
        <w:rPr>
          <w:rFonts w:asciiTheme="minorEastAsia" w:eastAsiaTheme="minorEastAsia" w:hAnsiTheme="minorEastAsia" w:hint="eastAsia"/>
          <w:b/>
          <w:color w:val="000000"/>
          <w:kern w:val="0"/>
          <w:sz w:val="24"/>
          <w:szCs w:val="24"/>
        </w:rPr>
        <w:t>八、学位论文</w:t>
      </w:r>
    </w:p>
    <w:p w:rsid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学位论文工作是研究生培养的重要组成部分，是对研究生进行科学研究或承担专门技术工作的全面训练，是培养研究生创新能力，综合运用所学知识发现问题、分析问题和解决问题能力的重要环节。</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 xml:space="preserve">1、论文开题报告 </w:t>
      </w:r>
    </w:p>
    <w:p w:rsidR="0058482C" w:rsidRPr="002F0DDF" w:rsidRDefault="00BE5B30" w:rsidP="002F0DDF">
      <w:pPr>
        <w:pStyle w:val="a3"/>
        <w:spacing w:line="440" w:lineRule="exact"/>
        <w:ind w:firstLine="420"/>
        <w:rPr>
          <w:rFonts w:asciiTheme="minorEastAsia" w:eastAsiaTheme="minorEastAsia" w:hAnsiTheme="minorEastAsia"/>
          <w:color w:val="auto"/>
          <w:kern w:val="0"/>
          <w:sz w:val="21"/>
          <w:szCs w:val="21"/>
        </w:rPr>
      </w:pPr>
      <w:r w:rsidRPr="002F0DDF">
        <w:rPr>
          <w:rFonts w:asciiTheme="minorEastAsia" w:eastAsiaTheme="minorEastAsia" w:hAnsiTheme="minorEastAsia" w:hint="eastAsia"/>
          <w:color w:val="auto"/>
          <w:sz w:val="21"/>
          <w:szCs w:val="21"/>
        </w:rPr>
        <w:t>研究生在开题报告前应进行充分文献调研，</w:t>
      </w:r>
      <w:r w:rsidRPr="002F0DDF">
        <w:rPr>
          <w:rFonts w:asciiTheme="minorEastAsia" w:eastAsiaTheme="minorEastAsia" w:hAnsiTheme="minorEastAsia" w:hint="eastAsia"/>
          <w:color w:val="auto"/>
          <w:kern w:val="0"/>
          <w:sz w:val="21"/>
          <w:szCs w:val="21"/>
        </w:rPr>
        <w:t>查阅大量的文献资料，</w:t>
      </w:r>
      <w:r w:rsidRPr="002F0DDF">
        <w:rPr>
          <w:rFonts w:asciiTheme="minorEastAsia" w:eastAsiaTheme="minorEastAsia" w:hAnsiTheme="minorEastAsia" w:hint="eastAsia"/>
          <w:color w:val="auto"/>
          <w:sz w:val="21"/>
          <w:szCs w:val="21"/>
        </w:rPr>
        <w:t>阅读相关领域文献不低于</w:t>
      </w:r>
      <w:r w:rsidRPr="002F0DDF">
        <w:rPr>
          <w:rFonts w:asciiTheme="minorEastAsia" w:eastAsiaTheme="minorEastAsia" w:hAnsiTheme="minorEastAsia"/>
          <w:color w:val="auto"/>
          <w:sz w:val="21"/>
          <w:szCs w:val="21"/>
        </w:rPr>
        <w:t>50</w:t>
      </w:r>
      <w:r w:rsidRPr="002F0DDF">
        <w:rPr>
          <w:rFonts w:asciiTheme="minorEastAsia" w:eastAsiaTheme="minorEastAsia" w:hAnsiTheme="minorEastAsia" w:hint="eastAsia"/>
          <w:color w:val="auto"/>
          <w:sz w:val="21"/>
          <w:szCs w:val="21"/>
        </w:rPr>
        <w:t>篇，其中外文文献不低于</w:t>
      </w:r>
      <w:r w:rsidRPr="002F0DDF">
        <w:rPr>
          <w:rFonts w:asciiTheme="minorEastAsia" w:eastAsiaTheme="minorEastAsia" w:hAnsiTheme="minorEastAsia"/>
          <w:color w:val="auto"/>
          <w:sz w:val="21"/>
          <w:szCs w:val="21"/>
        </w:rPr>
        <w:t>40</w:t>
      </w:r>
      <w:r w:rsidRPr="002F0DDF">
        <w:rPr>
          <w:rFonts w:asciiTheme="minorEastAsia" w:eastAsiaTheme="minorEastAsia" w:hAnsiTheme="minorEastAsia" w:hint="eastAsia"/>
          <w:color w:val="auto"/>
          <w:sz w:val="21"/>
          <w:szCs w:val="21"/>
        </w:rPr>
        <w:t>篇。</w:t>
      </w:r>
      <w:r w:rsidRPr="002F0DDF">
        <w:rPr>
          <w:rFonts w:asciiTheme="minorEastAsia" w:eastAsiaTheme="minorEastAsia" w:hAnsiTheme="minorEastAsia" w:hint="eastAsia"/>
          <w:color w:val="auto"/>
          <w:kern w:val="0"/>
          <w:sz w:val="21"/>
          <w:szCs w:val="21"/>
        </w:rPr>
        <w:t>了解本课题研究的历史与现状，在此基础上提出自己的主攻方向及奋斗目标，确定自己的技术路线，认真做好选题和开题报告。</w:t>
      </w:r>
    </w:p>
    <w:p w:rsidR="0058482C" w:rsidRPr="002F0DDF" w:rsidRDefault="00BE5B30" w:rsidP="002F0DDF">
      <w:pPr>
        <w:pStyle w:val="a3"/>
        <w:spacing w:line="440" w:lineRule="exact"/>
        <w:ind w:firstLine="420"/>
        <w:rPr>
          <w:rFonts w:asciiTheme="minorEastAsia" w:eastAsiaTheme="minorEastAsia" w:hAnsiTheme="minorEastAsia"/>
          <w:color w:val="000000"/>
          <w:kern w:val="0"/>
          <w:sz w:val="21"/>
          <w:szCs w:val="21"/>
        </w:rPr>
      </w:pPr>
      <w:r w:rsidRPr="002F0DDF">
        <w:rPr>
          <w:rFonts w:asciiTheme="minorEastAsia" w:eastAsiaTheme="minorEastAsia" w:hAnsiTheme="minorEastAsia" w:hint="eastAsia"/>
          <w:color w:val="auto"/>
          <w:kern w:val="0"/>
          <w:sz w:val="21"/>
          <w:szCs w:val="21"/>
        </w:rPr>
        <w:t>硕士生一般应于</w:t>
      </w:r>
      <w:r w:rsidRPr="002F0DDF">
        <w:rPr>
          <w:rFonts w:asciiTheme="minorEastAsia" w:eastAsiaTheme="minorEastAsia" w:hAnsiTheme="minorEastAsia" w:hint="eastAsia"/>
          <w:color w:val="auto"/>
          <w:sz w:val="21"/>
          <w:szCs w:val="21"/>
        </w:rPr>
        <w:t>第</w:t>
      </w:r>
      <w:r w:rsidRPr="002F0DDF">
        <w:rPr>
          <w:rFonts w:asciiTheme="minorEastAsia" w:eastAsiaTheme="minorEastAsia" w:hAnsiTheme="minorEastAsia"/>
          <w:color w:val="auto"/>
          <w:sz w:val="21"/>
          <w:szCs w:val="21"/>
        </w:rPr>
        <w:t>3</w:t>
      </w:r>
      <w:r w:rsidRPr="002F0DDF">
        <w:rPr>
          <w:rFonts w:asciiTheme="minorEastAsia" w:eastAsiaTheme="minorEastAsia" w:hAnsiTheme="minorEastAsia" w:hint="eastAsia"/>
          <w:color w:val="auto"/>
          <w:sz w:val="21"/>
          <w:szCs w:val="21"/>
        </w:rPr>
        <w:t>学期完成开题报告。</w:t>
      </w:r>
      <w:r w:rsidRPr="002F0DDF">
        <w:rPr>
          <w:rFonts w:asciiTheme="minorEastAsia" w:eastAsiaTheme="minorEastAsia" w:hAnsiTheme="minorEastAsia" w:hint="eastAsia"/>
          <w:color w:val="000000"/>
          <w:kern w:val="0"/>
          <w:sz w:val="21"/>
          <w:szCs w:val="21"/>
        </w:rPr>
        <w:t>一般要用至少一年的时间完成学位论文。开题报告的审查应重点考查硕士生的文献收集、整理、综述能力和研究设计能力，由本学科、专</w:t>
      </w:r>
      <w:r w:rsidRPr="002F0DDF">
        <w:rPr>
          <w:rFonts w:asciiTheme="minorEastAsia" w:eastAsiaTheme="minorEastAsia" w:hAnsiTheme="minorEastAsia" w:hint="eastAsia"/>
          <w:color w:val="000000"/>
          <w:kern w:val="0"/>
          <w:sz w:val="21"/>
          <w:szCs w:val="21"/>
        </w:rPr>
        <w:lastRenderedPageBreak/>
        <w:t>业的导师</w:t>
      </w:r>
      <w:proofErr w:type="gramStart"/>
      <w:r w:rsidRPr="002F0DDF">
        <w:rPr>
          <w:rFonts w:asciiTheme="minorEastAsia" w:eastAsiaTheme="minorEastAsia" w:hAnsiTheme="minorEastAsia" w:hint="eastAsia"/>
          <w:color w:val="000000"/>
          <w:kern w:val="0"/>
          <w:sz w:val="21"/>
          <w:szCs w:val="21"/>
        </w:rPr>
        <w:t>组予以</w:t>
      </w:r>
      <w:proofErr w:type="gramEnd"/>
      <w:r w:rsidRPr="002F0DDF">
        <w:rPr>
          <w:rFonts w:asciiTheme="minorEastAsia" w:eastAsiaTheme="minorEastAsia" w:hAnsiTheme="minorEastAsia" w:hint="eastAsia"/>
          <w:color w:val="000000"/>
          <w:kern w:val="0"/>
          <w:sz w:val="21"/>
          <w:szCs w:val="21"/>
        </w:rPr>
        <w:t>评议，选题不当的，不予通过，应由学生另行选题、搜集材料并重新开题。</w:t>
      </w:r>
    </w:p>
    <w:p w:rsidR="008C323A" w:rsidRPr="008C323A" w:rsidRDefault="008C323A" w:rsidP="008C323A">
      <w:pPr>
        <w:pStyle w:val="a3"/>
        <w:spacing w:line="360" w:lineRule="auto"/>
        <w:ind w:firstLine="420"/>
        <w:rPr>
          <w:rFonts w:asciiTheme="minorEastAsia" w:eastAsiaTheme="minorEastAsia" w:hAnsiTheme="minorEastAsia"/>
          <w:sz w:val="21"/>
          <w:szCs w:val="21"/>
        </w:rPr>
      </w:pPr>
      <w:r w:rsidRPr="008C323A">
        <w:rPr>
          <w:rFonts w:asciiTheme="minorEastAsia" w:eastAsiaTheme="minorEastAsia" w:hAnsiTheme="minorEastAsia" w:hint="eastAsia"/>
          <w:color w:val="000000"/>
          <w:kern w:val="0"/>
          <w:sz w:val="21"/>
          <w:szCs w:val="21"/>
        </w:rPr>
        <w:t>2、中期检查</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color w:val="000000"/>
          <w:kern w:val="0"/>
          <w:sz w:val="21"/>
          <w:szCs w:val="21"/>
        </w:rPr>
        <w:t>中期</w:t>
      </w:r>
      <w:r w:rsidRPr="008C323A">
        <w:rPr>
          <w:rFonts w:asciiTheme="minorEastAsia" w:eastAsiaTheme="minorEastAsia" w:hAnsiTheme="minorEastAsia" w:hint="eastAsia"/>
          <w:color w:val="000000"/>
          <w:kern w:val="0"/>
          <w:sz w:val="21"/>
          <w:szCs w:val="21"/>
        </w:rPr>
        <w:t>检查</w:t>
      </w:r>
      <w:r w:rsidRPr="008C323A">
        <w:rPr>
          <w:rFonts w:asciiTheme="minorEastAsia" w:eastAsiaTheme="minorEastAsia" w:hAnsiTheme="minorEastAsia"/>
          <w:color w:val="000000"/>
          <w:kern w:val="0"/>
          <w:sz w:val="21"/>
          <w:szCs w:val="21"/>
        </w:rPr>
        <w:t>一般应于</w:t>
      </w:r>
      <w:r w:rsidRPr="008C323A">
        <w:rPr>
          <w:rFonts w:asciiTheme="minorEastAsia" w:eastAsiaTheme="minorEastAsia" w:hAnsiTheme="minorEastAsia" w:hint="eastAsia"/>
          <w:color w:val="000000"/>
          <w:kern w:val="0"/>
          <w:sz w:val="21"/>
          <w:szCs w:val="21"/>
        </w:rPr>
        <w:t>第四学期</w:t>
      </w:r>
      <w:r w:rsidRPr="008C323A">
        <w:rPr>
          <w:rFonts w:asciiTheme="minorEastAsia" w:eastAsiaTheme="minorEastAsia" w:hAnsiTheme="minorEastAsia"/>
          <w:color w:val="000000"/>
          <w:kern w:val="0"/>
          <w:sz w:val="21"/>
          <w:szCs w:val="21"/>
        </w:rPr>
        <w:t>完成，具体时间由</w:t>
      </w:r>
      <w:r>
        <w:rPr>
          <w:rFonts w:asciiTheme="minorEastAsia" w:eastAsiaTheme="minorEastAsia" w:hAnsiTheme="minorEastAsia" w:hint="eastAsia"/>
          <w:color w:val="000000"/>
          <w:kern w:val="0"/>
          <w:sz w:val="21"/>
          <w:szCs w:val="21"/>
        </w:rPr>
        <w:t>专业导师组集体</w:t>
      </w:r>
      <w:r w:rsidRPr="008C323A">
        <w:rPr>
          <w:rFonts w:asciiTheme="minorEastAsia" w:eastAsiaTheme="minorEastAsia" w:hAnsiTheme="minorEastAsia"/>
          <w:color w:val="000000"/>
          <w:kern w:val="0"/>
          <w:sz w:val="21"/>
          <w:szCs w:val="21"/>
        </w:rPr>
        <w:t>确定</w:t>
      </w:r>
      <w:r w:rsidRPr="008C323A">
        <w:rPr>
          <w:rFonts w:asciiTheme="minorEastAsia" w:eastAsiaTheme="minorEastAsia" w:hAnsiTheme="minorEastAsia" w:hint="eastAsia"/>
          <w:color w:val="000000"/>
          <w:kern w:val="0"/>
          <w:sz w:val="21"/>
          <w:szCs w:val="21"/>
        </w:rPr>
        <w:t>，集中组织</w:t>
      </w:r>
      <w:r w:rsidRPr="008C323A">
        <w:rPr>
          <w:rFonts w:asciiTheme="minorEastAsia" w:eastAsiaTheme="minorEastAsia" w:hAnsiTheme="minorEastAsia"/>
          <w:color w:val="000000"/>
          <w:kern w:val="0"/>
          <w:sz w:val="21"/>
          <w:szCs w:val="21"/>
        </w:rPr>
        <w:t>。</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color w:val="000000"/>
          <w:kern w:val="0"/>
          <w:sz w:val="21"/>
          <w:szCs w:val="21"/>
        </w:rPr>
        <w:t>研究生向考核小组汇报入学以来的政治思想、课程学习、论文选题及研究进展情况；考核小组对研究生的德、智、体诸方面</w:t>
      </w:r>
      <w:proofErr w:type="gramStart"/>
      <w:r w:rsidRPr="008C323A">
        <w:rPr>
          <w:rFonts w:asciiTheme="minorEastAsia" w:eastAsiaTheme="minorEastAsia" w:hAnsiTheme="minorEastAsia"/>
          <w:color w:val="000000"/>
          <w:kern w:val="0"/>
          <w:sz w:val="21"/>
          <w:szCs w:val="21"/>
        </w:rPr>
        <w:t>作出</w:t>
      </w:r>
      <w:proofErr w:type="gramEnd"/>
      <w:r w:rsidRPr="008C323A">
        <w:rPr>
          <w:rFonts w:asciiTheme="minorEastAsia" w:eastAsiaTheme="minorEastAsia" w:hAnsiTheme="minorEastAsia"/>
          <w:color w:val="000000"/>
          <w:kern w:val="0"/>
          <w:sz w:val="21"/>
          <w:szCs w:val="21"/>
        </w:rPr>
        <w:t>评价，</w:t>
      </w:r>
      <w:r w:rsidRPr="008C323A">
        <w:rPr>
          <w:rFonts w:asciiTheme="minorEastAsia" w:eastAsiaTheme="minorEastAsia" w:hAnsiTheme="minorEastAsia" w:hint="eastAsia"/>
          <w:color w:val="000000"/>
          <w:kern w:val="0"/>
          <w:sz w:val="21"/>
          <w:szCs w:val="21"/>
        </w:rPr>
        <w:t>重点考察</w:t>
      </w:r>
      <w:r w:rsidRPr="008C323A">
        <w:rPr>
          <w:rFonts w:asciiTheme="minorEastAsia" w:eastAsiaTheme="minorEastAsia" w:hAnsiTheme="minorEastAsia"/>
          <w:color w:val="000000"/>
          <w:kern w:val="0"/>
          <w:sz w:val="21"/>
          <w:szCs w:val="21"/>
        </w:rPr>
        <w:t>论文工作是否按开题报告预定的内容及进度进行，已完成的研究内容及结果；目前存在的或预期可能会出现的问题；论文按时完成的可能性</w:t>
      </w:r>
      <w:r w:rsidRPr="008C323A">
        <w:rPr>
          <w:rFonts w:asciiTheme="minorEastAsia" w:eastAsiaTheme="minorEastAsia" w:hAnsiTheme="minorEastAsia" w:hint="eastAsia"/>
          <w:color w:val="000000"/>
          <w:kern w:val="0"/>
          <w:sz w:val="21"/>
          <w:szCs w:val="21"/>
        </w:rPr>
        <w:t>等</w:t>
      </w:r>
      <w:r w:rsidRPr="008C323A">
        <w:rPr>
          <w:rFonts w:asciiTheme="minorEastAsia" w:eastAsiaTheme="minorEastAsia" w:hAnsiTheme="minorEastAsia"/>
          <w:color w:val="000000"/>
          <w:kern w:val="0"/>
          <w:sz w:val="21"/>
          <w:szCs w:val="21"/>
        </w:rPr>
        <w:t>。</w:t>
      </w:r>
      <w:r w:rsidRPr="008C323A">
        <w:rPr>
          <w:rFonts w:asciiTheme="minorEastAsia" w:eastAsiaTheme="minorEastAsia" w:hAnsiTheme="minorEastAsia" w:hint="eastAsia"/>
          <w:color w:val="000000"/>
          <w:kern w:val="0"/>
          <w:sz w:val="21"/>
          <w:szCs w:val="21"/>
        </w:rPr>
        <w:t>根据考核结果做出相应处理。</w:t>
      </w:r>
      <w:r w:rsidRPr="008C323A">
        <w:rPr>
          <w:rFonts w:asciiTheme="minorEastAsia" w:eastAsiaTheme="minorEastAsia" w:hAnsiTheme="minorEastAsia"/>
          <w:color w:val="000000"/>
          <w:kern w:val="0"/>
          <w:sz w:val="21"/>
          <w:szCs w:val="21"/>
        </w:rPr>
        <w:t xml:space="preserve">  </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color w:val="000000"/>
          <w:kern w:val="0"/>
          <w:sz w:val="21"/>
          <w:szCs w:val="21"/>
        </w:rPr>
        <w:t>硕士研究生中期</w:t>
      </w:r>
      <w:r w:rsidRPr="008C323A">
        <w:rPr>
          <w:rFonts w:asciiTheme="minorEastAsia" w:eastAsiaTheme="minorEastAsia" w:hAnsiTheme="minorEastAsia" w:hint="eastAsia"/>
          <w:color w:val="000000"/>
          <w:kern w:val="0"/>
          <w:sz w:val="21"/>
          <w:szCs w:val="21"/>
        </w:rPr>
        <w:t>检查</w:t>
      </w:r>
      <w:r w:rsidRPr="008C323A">
        <w:rPr>
          <w:rFonts w:asciiTheme="minorEastAsia" w:eastAsiaTheme="minorEastAsia" w:hAnsiTheme="minorEastAsia"/>
          <w:color w:val="000000"/>
          <w:kern w:val="0"/>
          <w:sz w:val="21"/>
          <w:szCs w:val="21"/>
        </w:rPr>
        <w:t>的结果分为三类：</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（1）</w:t>
      </w:r>
      <w:r w:rsidRPr="008C323A">
        <w:rPr>
          <w:rFonts w:asciiTheme="minorEastAsia" w:eastAsiaTheme="minorEastAsia" w:hAnsiTheme="minorEastAsia"/>
          <w:color w:val="000000"/>
          <w:kern w:val="0"/>
          <w:sz w:val="21"/>
          <w:szCs w:val="21"/>
        </w:rPr>
        <w:t xml:space="preserve">继续攻读硕士学位。此类硕士研究生以强化专业技能为主，修满硕士学位课程学分，完成学位论文并通过答辩，准予毕业。 </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（2）</w:t>
      </w:r>
      <w:r w:rsidRPr="008C323A">
        <w:rPr>
          <w:rFonts w:asciiTheme="minorEastAsia" w:eastAsiaTheme="minorEastAsia" w:hAnsiTheme="minorEastAsia"/>
          <w:color w:val="000000"/>
          <w:kern w:val="0"/>
          <w:sz w:val="21"/>
          <w:szCs w:val="21"/>
        </w:rPr>
        <w:t>终止攻读硕士学位。对于课程学习和科学研究等方面考核不合格的硕士研究生，应终止攻读硕士学位，并由学校发给硕士研究生</w:t>
      </w:r>
      <w:proofErr w:type="gramStart"/>
      <w:r w:rsidRPr="008C323A">
        <w:rPr>
          <w:rFonts w:asciiTheme="minorEastAsia" w:eastAsiaTheme="minorEastAsia" w:hAnsiTheme="minorEastAsia"/>
          <w:color w:val="000000"/>
          <w:kern w:val="0"/>
          <w:sz w:val="21"/>
          <w:szCs w:val="21"/>
        </w:rPr>
        <w:t>肄业</w:t>
      </w:r>
      <w:proofErr w:type="gramEnd"/>
      <w:r w:rsidRPr="008C323A">
        <w:rPr>
          <w:rFonts w:asciiTheme="minorEastAsia" w:eastAsiaTheme="minorEastAsia" w:hAnsiTheme="minorEastAsia"/>
          <w:color w:val="000000"/>
          <w:kern w:val="0"/>
          <w:sz w:val="21"/>
          <w:szCs w:val="21"/>
        </w:rPr>
        <w:t xml:space="preserve">证书。 </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（3）</w:t>
      </w:r>
      <w:r w:rsidRPr="008C323A">
        <w:rPr>
          <w:rFonts w:asciiTheme="minorEastAsia" w:eastAsiaTheme="minorEastAsia" w:hAnsiTheme="minorEastAsia"/>
          <w:color w:val="000000"/>
          <w:kern w:val="0"/>
          <w:sz w:val="21"/>
          <w:szCs w:val="21"/>
        </w:rPr>
        <w:t xml:space="preserve">提前攻读博士学位。此类硕士研究生以继续攻读博士学位为目标，以课程学习为主，并可于第四学期开始学习博士研究生课程。 </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 xml:space="preserve">3、论文评阅 </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硕士生学位论文必须由导师认可，可进行专家评阅。论文评阅的具体要求详见《河南大学研究生学位论文评审实施细则》。</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4. 预答辩与答辩</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为提高学位论文水平、保障学位授予质量，硕士研究生必须在正式答辩前通过预答辩程序。通过者可进入答辩程序。</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答辩委员会的组成、程序按照《河南大学学位授予工作细则》中的有关规定执行。</w:t>
      </w:r>
    </w:p>
    <w:p w:rsidR="008C323A" w:rsidRPr="008C323A" w:rsidRDefault="008C323A" w:rsidP="008C323A">
      <w:pPr>
        <w:pStyle w:val="a3"/>
        <w:spacing w:line="360" w:lineRule="auto"/>
        <w:ind w:firstLine="422"/>
        <w:rPr>
          <w:rFonts w:asciiTheme="minorEastAsia" w:eastAsiaTheme="minorEastAsia" w:hAnsiTheme="minorEastAsia"/>
          <w:b/>
          <w:color w:val="000000"/>
          <w:kern w:val="0"/>
          <w:sz w:val="21"/>
          <w:szCs w:val="21"/>
        </w:rPr>
      </w:pPr>
      <w:r w:rsidRPr="008C323A">
        <w:rPr>
          <w:rFonts w:asciiTheme="minorEastAsia" w:eastAsiaTheme="minorEastAsia" w:hAnsiTheme="minorEastAsia" w:hint="eastAsia"/>
          <w:b/>
          <w:color w:val="000000"/>
          <w:kern w:val="0"/>
          <w:sz w:val="21"/>
          <w:szCs w:val="21"/>
        </w:rPr>
        <w:t>九、毕业与学位授予</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r w:rsidRPr="008C323A">
        <w:rPr>
          <w:rFonts w:asciiTheme="minorEastAsia" w:eastAsiaTheme="minorEastAsia" w:hAnsiTheme="minorEastAsia" w:hint="eastAsia"/>
          <w:color w:val="000000"/>
          <w:kern w:val="0"/>
          <w:sz w:val="21"/>
          <w:szCs w:val="21"/>
        </w:rPr>
        <w:t>硕士研究生在学校规定的学习年限内完成课程学习，修满规定的学分，通过思想品德考核、学位论文答辩，符合毕业要求，准予毕业；符合《中华人民共和国学位条例》有关规定，达到我校学位授予标准，经学校学位评定委员会审核和表决，授予硕士学位。</w:t>
      </w:r>
    </w:p>
    <w:p w:rsidR="008C323A" w:rsidRPr="008C323A" w:rsidRDefault="008C323A" w:rsidP="008C323A">
      <w:pPr>
        <w:pStyle w:val="a3"/>
        <w:spacing w:line="360" w:lineRule="auto"/>
        <w:ind w:firstLine="420"/>
        <w:rPr>
          <w:rFonts w:asciiTheme="minorEastAsia" w:eastAsiaTheme="minorEastAsia" w:hAnsiTheme="minorEastAsia"/>
          <w:color w:val="000000"/>
          <w:kern w:val="0"/>
          <w:sz w:val="21"/>
          <w:szCs w:val="21"/>
        </w:rPr>
      </w:pPr>
      <w:proofErr w:type="gramStart"/>
      <w:r w:rsidRPr="008C323A">
        <w:rPr>
          <w:rFonts w:asciiTheme="minorEastAsia" w:eastAsiaTheme="minorEastAsia" w:hAnsiTheme="minorEastAsia"/>
          <w:color w:val="000000"/>
          <w:kern w:val="0"/>
          <w:sz w:val="21"/>
          <w:szCs w:val="21"/>
        </w:rPr>
        <w:t>本</w:t>
      </w:r>
      <w:r w:rsidRPr="008C323A">
        <w:rPr>
          <w:rFonts w:asciiTheme="minorEastAsia" w:eastAsiaTheme="minorEastAsia" w:hAnsiTheme="minorEastAsia" w:hint="eastAsia"/>
          <w:color w:val="000000"/>
          <w:kern w:val="0"/>
          <w:sz w:val="21"/>
          <w:szCs w:val="21"/>
        </w:rPr>
        <w:t>要求</w:t>
      </w:r>
      <w:proofErr w:type="gramEnd"/>
      <w:r w:rsidRPr="008C323A">
        <w:rPr>
          <w:rFonts w:asciiTheme="minorEastAsia" w:eastAsiaTheme="minorEastAsia" w:hAnsiTheme="minorEastAsia" w:hint="eastAsia"/>
          <w:color w:val="000000"/>
          <w:kern w:val="0"/>
          <w:sz w:val="21"/>
          <w:szCs w:val="21"/>
        </w:rPr>
        <w:t>从2014级研究生</w:t>
      </w:r>
      <w:r w:rsidRPr="008C323A">
        <w:rPr>
          <w:rFonts w:asciiTheme="minorEastAsia" w:eastAsiaTheme="minorEastAsia" w:hAnsiTheme="minorEastAsia"/>
          <w:color w:val="000000"/>
          <w:kern w:val="0"/>
          <w:sz w:val="21"/>
          <w:szCs w:val="21"/>
        </w:rPr>
        <w:t>起执行，由</w:t>
      </w:r>
      <w:r w:rsidRPr="008C323A">
        <w:rPr>
          <w:rFonts w:asciiTheme="minorEastAsia" w:eastAsiaTheme="minorEastAsia" w:hAnsiTheme="minorEastAsia" w:hint="eastAsia"/>
          <w:color w:val="000000"/>
          <w:kern w:val="0"/>
          <w:sz w:val="21"/>
          <w:szCs w:val="21"/>
        </w:rPr>
        <w:t>院学位</w:t>
      </w:r>
      <w:proofErr w:type="gramStart"/>
      <w:r w:rsidRPr="008C323A">
        <w:rPr>
          <w:rFonts w:asciiTheme="minorEastAsia" w:eastAsiaTheme="minorEastAsia" w:hAnsiTheme="minorEastAsia" w:hint="eastAsia"/>
          <w:color w:val="000000"/>
          <w:kern w:val="0"/>
          <w:sz w:val="21"/>
          <w:szCs w:val="21"/>
        </w:rPr>
        <w:t>评定分</w:t>
      </w:r>
      <w:proofErr w:type="gramEnd"/>
      <w:r w:rsidRPr="008C323A">
        <w:rPr>
          <w:rFonts w:asciiTheme="minorEastAsia" w:eastAsiaTheme="minorEastAsia" w:hAnsiTheme="minorEastAsia" w:hint="eastAsia"/>
          <w:color w:val="000000"/>
          <w:kern w:val="0"/>
          <w:sz w:val="21"/>
          <w:szCs w:val="21"/>
        </w:rPr>
        <w:t>委员会</w:t>
      </w:r>
      <w:r w:rsidRPr="008C323A">
        <w:rPr>
          <w:rFonts w:asciiTheme="minorEastAsia" w:eastAsiaTheme="minorEastAsia" w:hAnsiTheme="minorEastAsia"/>
          <w:color w:val="000000"/>
          <w:kern w:val="0"/>
          <w:sz w:val="21"/>
          <w:szCs w:val="21"/>
        </w:rPr>
        <w:t>负责解释。</w:t>
      </w:r>
    </w:p>
    <w:p w:rsidR="008C323A" w:rsidRPr="008C323A" w:rsidRDefault="008C323A" w:rsidP="008C323A">
      <w:pPr>
        <w:pStyle w:val="a3"/>
        <w:spacing w:line="360" w:lineRule="auto"/>
        <w:ind w:firstLine="420"/>
        <w:jc w:val="right"/>
        <w:rPr>
          <w:rFonts w:asciiTheme="minorEastAsia" w:eastAsiaTheme="minorEastAsia" w:hAnsiTheme="minorEastAsia"/>
          <w:color w:val="000000"/>
          <w:kern w:val="0"/>
          <w:sz w:val="21"/>
          <w:szCs w:val="21"/>
        </w:rPr>
      </w:pPr>
    </w:p>
    <w:p w:rsidR="008C323A" w:rsidRPr="008C323A" w:rsidRDefault="008C323A" w:rsidP="008C323A">
      <w:pPr>
        <w:pStyle w:val="a3"/>
        <w:spacing w:line="360" w:lineRule="auto"/>
        <w:ind w:firstLine="420"/>
        <w:jc w:val="right"/>
        <w:rPr>
          <w:rFonts w:asciiTheme="minorEastAsia" w:eastAsiaTheme="minorEastAsia" w:hAnsiTheme="minorEastAsia"/>
          <w:color w:val="000000"/>
          <w:kern w:val="0"/>
          <w:sz w:val="21"/>
          <w:szCs w:val="21"/>
        </w:rPr>
      </w:pPr>
      <w:r w:rsidRPr="008C323A">
        <w:rPr>
          <w:rFonts w:asciiTheme="minorEastAsia" w:eastAsiaTheme="minorEastAsia" w:hAnsiTheme="minorEastAsia"/>
          <w:color w:val="000000"/>
          <w:kern w:val="0"/>
          <w:sz w:val="21"/>
          <w:szCs w:val="21"/>
        </w:rPr>
        <w:t>年</w:t>
      </w:r>
      <w:r w:rsidRPr="008C323A">
        <w:rPr>
          <w:rFonts w:asciiTheme="minorEastAsia" w:eastAsiaTheme="minorEastAsia" w:hAnsiTheme="minorEastAsia" w:hint="eastAsia"/>
          <w:color w:val="000000"/>
          <w:kern w:val="0"/>
          <w:sz w:val="21"/>
          <w:szCs w:val="21"/>
        </w:rPr>
        <w:t xml:space="preserve">     </w:t>
      </w:r>
      <w:r w:rsidRPr="008C323A">
        <w:rPr>
          <w:rFonts w:asciiTheme="minorEastAsia" w:eastAsiaTheme="minorEastAsia" w:hAnsiTheme="minorEastAsia"/>
          <w:color w:val="000000"/>
          <w:kern w:val="0"/>
          <w:sz w:val="21"/>
          <w:szCs w:val="21"/>
        </w:rPr>
        <w:t>月</w:t>
      </w:r>
      <w:r w:rsidRPr="008C323A">
        <w:rPr>
          <w:rFonts w:asciiTheme="minorEastAsia" w:eastAsiaTheme="minorEastAsia" w:hAnsiTheme="minorEastAsia" w:hint="eastAsia"/>
          <w:color w:val="000000"/>
          <w:kern w:val="0"/>
          <w:sz w:val="21"/>
          <w:szCs w:val="21"/>
        </w:rPr>
        <w:t xml:space="preserve">     </w:t>
      </w:r>
      <w:r w:rsidRPr="008C323A">
        <w:rPr>
          <w:rFonts w:asciiTheme="minorEastAsia" w:eastAsiaTheme="minorEastAsia" w:hAnsiTheme="minorEastAsia"/>
          <w:color w:val="000000"/>
          <w:kern w:val="0"/>
          <w:sz w:val="21"/>
          <w:szCs w:val="21"/>
        </w:rPr>
        <w:t>日</w:t>
      </w:r>
    </w:p>
    <w:p w:rsidR="003B593F" w:rsidRPr="001F4C84" w:rsidRDefault="003B593F" w:rsidP="008C323A">
      <w:pPr>
        <w:pStyle w:val="a3"/>
        <w:spacing w:line="360" w:lineRule="auto"/>
        <w:rPr>
          <w:rFonts w:asciiTheme="minorEastAsia" w:hAnsiTheme="minorEastAsia"/>
        </w:rPr>
      </w:pPr>
      <w:bookmarkStart w:id="0" w:name="_GoBack"/>
      <w:bookmarkEnd w:id="0"/>
    </w:p>
    <w:sectPr w:rsidR="003B593F" w:rsidRPr="001F4C84" w:rsidSect="005806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494" w:rsidRDefault="001C4494" w:rsidP="00C32351">
      <w:r>
        <w:separator/>
      </w:r>
    </w:p>
  </w:endnote>
  <w:endnote w:type="continuationSeparator" w:id="0">
    <w:p w:rsidR="001C4494" w:rsidRDefault="001C4494" w:rsidP="00C3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494" w:rsidRDefault="001C4494" w:rsidP="00C32351">
      <w:r>
        <w:separator/>
      </w:r>
    </w:p>
  </w:footnote>
  <w:footnote w:type="continuationSeparator" w:id="0">
    <w:p w:rsidR="001C4494" w:rsidRDefault="001C4494" w:rsidP="00C32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B5480"/>
    <w:multiLevelType w:val="hybridMultilevel"/>
    <w:tmpl w:val="40489640"/>
    <w:lvl w:ilvl="0" w:tplc="C232A55C">
      <w:start w:val="2"/>
      <w:numFmt w:val="decimal"/>
      <w:lvlText w:val="%1."/>
      <w:lvlJc w:val="left"/>
      <w:pPr>
        <w:tabs>
          <w:tab w:val="num" w:pos="360"/>
        </w:tabs>
        <w:ind w:left="360" w:hanging="36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4C84"/>
    <w:rsid w:val="00037FED"/>
    <w:rsid w:val="000A4909"/>
    <w:rsid w:val="000A7367"/>
    <w:rsid w:val="000D2E70"/>
    <w:rsid w:val="000F5DD1"/>
    <w:rsid w:val="001613D6"/>
    <w:rsid w:val="0019522C"/>
    <w:rsid w:val="001B3616"/>
    <w:rsid w:val="001C4494"/>
    <w:rsid w:val="001D0583"/>
    <w:rsid w:val="001E0D26"/>
    <w:rsid w:val="001E6616"/>
    <w:rsid w:val="001F4C84"/>
    <w:rsid w:val="002529E0"/>
    <w:rsid w:val="002C0F09"/>
    <w:rsid w:val="002F0DDF"/>
    <w:rsid w:val="003410A5"/>
    <w:rsid w:val="003B2A1C"/>
    <w:rsid w:val="003B593F"/>
    <w:rsid w:val="00457BAA"/>
    <w:rsid w:val="00474C0F"/>
    <w:rsid w:val="0047538C"/>
    <w:rsid w:val="00486901"/>
    <w:rsid w:val="00522646"/>
    <w:rsid w:val="00540312"/>
    <w:rsid w:val="005806CF"/>
    <w:rsid w:val="0058482C"/>
    <w:rsid w:val="005E00A6"/>
    <w:rsid w:val="006800F6"/>
    <w:rsid w:val="007152DA"/>
    <w:rsid w:val="0072246F"/>
    <w:rsid w:val="00763AA0"/>
    <w:rsid w:val="007A5303"/>
    <w:rsid w:val="007B1BAF"/>
    <w:rsid w:val="007E78CF"/>
    <w:rsid w:val="007F566B"/>
    <w:rsid w:val="00810457"/>
    <w:rsid w:val="00816326"/>
    <w:rsid w:val="008274BA"/>
    <w:rsid w:val="00861E0E"/>
    <w:rsid w:val="00884128"/>
    <w:rsid w:val="008C323A"/>
    <w:rsid w:val="008E732D"/>
    <w:rsid w:val="009075DF"/>
    <w:rsid w:val="009935B2"/>
    <w:rsid w:val="009A0B00"/>
    <w:rsid w:val="009A42D1"/>
    <w:rsid w:val="009F615E"/>
    <w:rsid w:val="00A30611"/>
    <w:rsid w:val="00AA19E5"/>
    <w:rsid w:val="00AA2B00"/>
    <w:rsid w:val="00AB0DA2"/>
    <w:rsid w:val="00AC38AC"/>
    <w:rsid w:val="00B23EA5"/>
    <w:rsid w:val="00B2788F"/>
    <w:rsid w:val="00B71E06"/>
    <w:rsid w:val="00BA327C"/>
    <w:rsid w:val="00BE5B30"/>
    <w:rsid w:val="00BF37A3"/>
    <w:rsid w:val="00C22CDC"/>
    <w:rsid w:val="00C31E2E"/>
    <w:rsid w:val="00C32351"/>
    <w:rsid w:val="00C51CD1"/>
    <w:rsid w:val="00C7655A"/>
    <w:rsid w:val="00CB64B6"/>
    <w:rsid w:val="00CE5960"/>
    <w:rsid w:val="00D21EFC"/>
    <w:rsid w:val="00D633A4"/>
    <w:rsid w:val="00D93F4E"/>
    <w:rsid w:val="00D9599A"/>
    <w:rsid w:val="00DC0D63"/>
    <w:rsid w:val="00E63A0B"/>
    <w:rsid w:val="00E947BB"/>
    <w:rsid w:val="00F77898"/>
    <w:rsid w:val="00F9280F"/>
    <w:rsid w:val="00F9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F4C84"/>
    <w:pPr>
      <w:spacing w:line="500" w:lineRule="exact"/>
      <w:ind w:firstLineChars="200" w:firstLine="640"/>
    </w:pPr>
    <w:rPr>
      <w:rFonts w:ascii="仿宋_GB2312" w:eastAsia="仿宋_GB2312" w:hAnsi="Times New Roman" w:cs="Times New Roman"/>
      <w:color w:val="0000FF"/>
      <w:sz w:val="32"/>
      <w:szCs w:val="20"/>
    </w:rPr>
  </w:style>
  <w:style w:type="character" w:customStyle="1" w:styleId="Char">
    <w:name w:val="正文文本缩进 Char"/>
    <w:basedOn w:val="a0"/>
    <w:link w:val="a3"/>
    <w:rsid w:val="001F4C84"/>
    <w:rPr>
      <w:rFonts w:ascii="仿宋_GB2312" w:eastAsia="仿宋_GB2312" w:hAnsi="Times New Roman" w:cs="Times New Roman"/>
      <w:color w:val="0000FF"/>
      <w:sz w:val="32"/>
      <w:szCs w:val="20"/>
    </w:rPr>
  </w:style>
  <w:style w:type="paragraph" w:styleId="a4">
    <w:name w:val="Plain Text"/>
    <w:basedOn w:val="a"/>
    <w:link w:val="Char0"/>
    <w:rsid w:val="001F4C84"/>
    <w:rPr>
      <w:rFonts w:ascii="宋体" w:eastAsia="宋体" w:hAnsi="Courier New" w:cs="Times New Roman"/>
      <w:szCs w:val="20"/>
    </w:rPr>
  </w:style>
  <w:style w:type="character" w:customStyle="1" w:styleId="Char0">
    <w:name w:val="纯文本 Char"/>
    <w:basedOn w:val="a0"/>
    <w:link w:val="a4"/>
    <w:rsid w:val="001F4C84"/>
    <w:rPr>
      <w:rFonts w:ascii="宋体" w:eastAsia="宋体" w:hAnsi="Courier New" w:cs="Times New Roman"/>
      <w:szCs w:val="20"/>
    </w:rPr>
  </w:style>
  <w:style w:type="paragraph" w:styleId="a5">
    <w:name w:val="header"/>
    <w:basedOn w:val="a"/>
    <w:link w:val="Char1"/>
    <w:uiPriority w:val="99"/>
    <w:semiHidden/>
    <w:unhideWhenUsed/>
    <w:rsid w:val="00C3235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C32351"/>
    <w:rPr>
      <w:sz w:val="18"/>
      <w:szCs w:val="18"/>
    </w:rPr>
  </w:style>
  <w:style w:type="paragraph" w:styleId="a6">
    <w:name w:val="footer"/>
    <w:basedOn w:val="a"/>
    <w:link w:val="Char2"/>
    <w:uiPriority w:val="99"/>
    <w:semiHidden/>
    <w:unhideWhenUsed/>
    <w:rsid w:val="00C32351"/>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C32351"/>
    <w:rPr>
      <w:sz w:val="18"/>
      <w:szCs w:val="18"/>
    </w:rPr>
  </w:style>
  <w:style w:type="paragraph" w:styleId="a7">
    <w:name w:val="Balloon Text"/>
    <w:basedOn w:val="a"/>
    <w:link w:val="Char3"/>
    <w:uiPriority w:val="99"/>
    <w:semiHidden/>
    <w:unhideWhenUsed/>
    <w:rsid w:val="00C32351"/>
    <w:rPr>
      <w:sz w:val="18"/>
      <w:szCs w:val="18"/>
    </w:rPr>
  </w:style>
  <w:style w:type="character" w:customStyle="1" w:styleId="Char3">
    <w:name w:val="批注框文本 Char"/>
    <w:basedOn w:val="a0"/>
    <w:link w:val="a7"/>
    <w:uiPriority w:val="99"/>
    <w:semiHidden/>
    <w:rsid w:val="00C323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yanmeizhou</dc:creator>
  <cp:lastModifiedBy>china</cp:lastModifiedBy>
  <cp:revision>12</cp:revision>
  <dcterms:created xsi:type="dcterms:W3CDTF">2014-06-10T00:06:00Z</dcterms:created>
  <dcterms:modified xsi:type="dcterms:W3CDTF">2014-08-13T05:50:00Z</dcterms:modified>
</cp:coreProperties>
</file>